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482F7" w14:textId="563ADA51" w:rsidR="00497167" w:rsidRPr="00FA72BB" w:rsidRDefault="00497167" w:rsidP="00497167">
      <w:pPr>
        <w:pStyle w:val="Header"/>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124</w:t>
      </w:r>
      <w:r w:rsidRPr="00162AC2">
        <w:rPr>
          <w:rFonts w:ascii="Times New Roman" w:hAnsi="Times New Roman"/>
          <w:bCs/>
          <w:noProof w:val="0"/>
          <w:sz w:val="24"/>
        </w:rPr>
        <w:tab/>
      </w:r>
      <w:r>
        <w:rPr>
          <w:rFonts w:ascii="Times New Roman" w:hAnsi="Times New Roman"/>
          <w:noProof w:val="0"/>
          <w:sz w:val="24"/>
          <w:szCs w:val="24"/>
        </w:rPr>
        <w:t>R3-243285</w:t>
      </w:r>
    </w:p>
    <w:p w14:paraId="55110A62" w14:textId="77777777" w:rsidR="00497167" w:rsidRPr="00DC157C" w:rsidRDefault="00497167" w:rsidP="00497167">
      <w:pPr>
        <w:pStyle w:val="CRCoverPage"/>
        <w:rPr>
          <w:rFonts w:ascii="Times New Roman" w:eastAsia="Times New Roman" w:hAnsi="Times New Roman"/>
          <w:b/>
          <w:sz w:val="24"/>
          <w:szCs w:val="24"/>
        </w:rPr>
      </w:pPr>
      <w:bookmarkStart w:id="1" w:name="OLE_LINK1"/>
      <w:r w:rsidRPr="00B70671">
        <w:rPr>
          <w:rFonts w:ascii="Times New Roman" w:eastAsia="Times New Roman" w:hAnsi="Times New Roman"/>
          <w:b/>
          <w:sz w:val="24"/>
          <w:szCs w:val="24"/>
        </w:rPr>
        <w:t>Fukuoka, Japan</w:t>
      </w:r>
      <w:r>
        <w:rPr>
          <w:rFonts w:ascii="Times New Roman" w:eastAsia="Times New Roman" w:hAnsi="Times New Roman"/>
          <w:b/>
          <w:sz w:val="24"/>
          <w:szCs w:val="24"/>
        </w:rPr>
        <w:t>, 20-24 May</w:t>
      </w:r>
      <w:r w:rsidRPr="00DC157C">
        <w:rPr>
          <w:rFonts w:ascii="Times New Roman" w:eastAsia="Times New Roman" w:hAnsi="Times New Roman"/>
          <w:b/>
          <w:sz w:val="24"/>
          <w:szCs w:val="24"/>
        </w:rPr>
        <w:t xml:space="preserve"> 202</w:t>
      </w:r>
      <w:bookmarkEnd w:id="1"/>
      <w:r>
        <w:rPr>
          <w:rFonts w:ascii="Times New Roman" w:eastAsia="Times New Roman" w:hAnsi="Times New Roman"/>
          <w:b/>
          <w:sz w:val="24"/>
          <w:szCs w:val="24"/>
        </w:rPr>
        <w:t>4</w:t>
      </w:r>
    </w:p>
    <w:p w14:paraId="1F759D13" w14:textId="77777777" w:rsidR="00085AE5" w:rsidRPr="00090BB2" w:rsidRDefault="00085AE5" w:rsidP="00085AE5">
      <w:pPr>
        <w:pStyle w:val="BodyText"/>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03BBAE56"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7"/>
      <w:bookmarkStart w:id="3" w:name="OLE_LINK18"/>
      <w:r w:rsidR="00426540">
        <w:rPr>
          <w:rFonts w:ascii="Times New Roman" w:eastAsia="Times New Roman" w:hAnsi="Times New Roman" w:cs="Times New Roman"/>
          <w:b/>
          <w:bCs/>
          <w:kern w:val="0"/>
          <w:sz w:val="24"/>
          <w:szCs w:val="20"/>
          <w:lang w:eastAsia="en-GB"/>
        </w:rPr>
        <w:t xml:space="preserve">Discussion on </w:t>
      </w:r>
      <w:bookmarkEnd w:id="2"/>
      <w:bookmarkEnd w:id="3"/>
      <w:r w:rsidR="006F46DA">
        <w:rPr>
          <w:rFonts w:ascii="Times New Roman" w:eastAsia="Times New Roman" w:hAnsi="Times New Roman" w:cs="Times New Roman"/>
          <w:b/>
          <w:bCs/>
          <w:kern w:val="0"/>
          <w:sz w:val="24"/>
          <w:szCs w:val="20"/>
          <w:lang w:eastAsia="en-GB"/>
        </w:rPr>
        <w:t>the support of the leftovers in Rel-18 SON/MDT</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4" w:name="OLE_LINK43"/>
      <w:bookmarkStart w:id="5"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4"/>
      <w:bookmarkEnd w:id="5"/>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TableGrid"/>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6" w:name="OLE_LINK38"/>
            <w:r w:rsidRPr="00F94CFF">
              <w:rPr>
                <w:rFonts w:ascii="Times New Roman" w:eastAsia="宋体" w:hAnsi="Times New Roman" w:cs="Times New Roman"/>
                <w:i/>
              </w:rPr>
              <w:t>RACH optimization for SDT</w:t>
            </w:r>
            <w:bookmarkEnd w:id="6"/>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r w:rsidRPr="00F94CFF">
              <w:rPr>
                <w:rFonts w:ascii="Times New Roman" w:eastAsia="宋体" w:hAnsi="Times New Roman" w:cs="Times New Roman"/>
                <w:i/>
              </w:rPr>
              <w:t>MHI Enhancement for SCG Deactivation/Activation</w:t>
            </w:r>
          </w:p>
          <w:p w14:paraId="144482EC" w14:textId="77777777" w:rsidR="00F94CFF" w:rsidRPr="00F94CFF" w:rsidRDefault="00F94CFF" w:rsidP="00F94CFF">
            <w:pPr>
              <w:pStyle w:val="ListParagraph"/>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36D7E695" w:rsidR="00F94CFF" w:rsidRDefault="00F94CFF" w:rsidP="000A7E9A">
      <w:pPr>
        <w:rPr>
          <w:rFonts w:ascii="Times New Roman" w:hAnsi="Times New Roman" w:cs="Times New Roman"/>
          <w:iCs/>
          <w:color w:val="000000" w:themeColor="text1"/>
          <w:sz w:val="22"/>
        </w:rPr>
      </w:pPr>
    </w:p>
    <w:p w14:paraId="13B5AC03" w14:textId="7668485F"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how to support the </w:t>
      </w:r>
      <w:r w:rsidR="00441D7A">
        <w:rPr>
          <w:rFonts w:ascii="Times New Roman" w:hAnsi="Times New Roman" w:cs="Times New Roman"/>
          <w:iCs/>
          <w:color w:val="000000" w:themeColor="text1"/>
          <w:sz w:val="22"/>
        </w:rPr>
        <w:t>MRO for MR-DC SCG failure and RACH optimization for SDT.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668B6D27" w:rsidR="00F70524" w:rsidRDefault="00F70524" w:rsidP="00F70524">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7" w:name="OLE_LINK8"/>
      <w:bookmarkStart w:id="8"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2DE1C39" w14:textId="351140B4" w:rsidR="006C7063" w:rsidRPr="00B958AB" w:rsidRDefault="006C7063" w:rsidP="006C7063">
      <w:pPr>
        <w:pStyle w:val="Heading2"/>
        <w:rPr>
          <w:rFonts w:eastAsiaTheme="minorEastAsia"/>
          <w:lang w:eastAsia="zh-CN"/>
        </w:rPr>
      </w:pPr>
      <w:r>
        <w:rPr>
          <w:rFonts w:eastAsiaTheme="minorEastAsia"/>
          <w:lang w:eastAsia="zh-CN"/>
        </w:rPr>
        <w:t>2.1</w:t>
      </w:r>
      <w:r>
        <w:rPr>
          <w:rFonts w:eastAsiaTheme="minorEastAsia"/>
          <w:lang w:eastAsia="zh-CN"/>
        </w:rPr>
        <w:t xml:space="preserve"> </w:t>
      </w:r>
      <w:r w:rsidRPr="000A2462">
        <w:rPr>
          <w:rFonts w:eastAsiaTheme="minorEastAsia"/>
          <w:lang w:eastAsia="zh-CN"/>
        </w:rPr>
        <w:t>RACH optimization for SDT</w:t>
      </w:r>
    </w:p>
    <w:p w14:paraId="1DED6457"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bookmarkStart w:id="9" w:name="OLE_LINK59"/>
      <w:bookmarkStart w:id="10" w:name="OLE_LINK60"/>
      <w:r w:rsidRPr="00B425E2">
        <w:rPr>
          <w:rFonts w:ascii="Times New Roman" w:hAnsi="Times New Roman" w:cs="Times New Roman"/>
          <w:iCs/>
          <w:color w:val="000000" w:themeColor="text1"/>
          <w:sz w:val="22"/>
        </w:rPr>
        <w:t>RA-SDT has been designed to send the small data over RACH resources, which enables UE to transmit/send data in RRC inactive state. It is an efficient solution to avoid UE coming back to RRC connected state for the small data. gNB sets the following configuration parameters for RA-SDT and sends to UE via SIB1:</w:t>
      </w:r>
    </w:p>
    <w:p w14:paraId="372F28D6"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threshold for UE to determine whether to perform SDT procedure</w:t>
      </w:r>
    </w:p>
    <w:p w14:paraId="273E724F"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Data volume threshold used to determine whether SDT can be initiated</w:t>
      </w:r>
    </w:p>
    <w:p w14:paraId="21B40F00"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value of logicalChannelSR-DelayTimer applied during SDT for logical channels configured with SDT</w:t>
      </w:r>
    </w:p>
    <w:p w14:paraId="13B045B9"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A timer for SDT (T319a)</w:t>
      </w:r>
    </w:p>
    <w:p w14:paraId="6C6F9210"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lastRenderedPageBreak/>
        <w:t>The SDT performance may be not good due to poor configuration. For example, with the low RSRP threshold, the data transmission may be interrupted due to poor channel condition. In addition</w:t>
      </w:r>
      <w:r>
        <w:rPr>
          <w:rFonts w:ascii="Times New Roman" w:hAnsi="Times New Roman" w:cs="Times New Roman"/>
          <w:iCs/>
          <w:color w:val="000000" w:themeColor="text1"/>
          <w:sz w:val="22"/>
        </w:rPr>
        <w:t>,</w:t>
      </w:r>
      <w:r w:rsidRPr="00B425E2">
        <w:rPr>
          <w:rFonts w:ascii="Times New Roman" w:hAnsi="Times New Roman" w:cs="Times New Roman"/>
          <w:iCs/>
          <w:color w:val="000000" w:themeColor="text1"/>
          <w:sz w:val="22"/>
        </w:rPr>
        <w:t xml:space="preserve"> if data volume threshold is high but the timer is small, the data can not be sent within the timer limited period, so that the UE needs to re-initialize a SDT procedure or go to RRC connected state to continue the transmission. Thus, to do self-optimization, the information of RA-SDT is needed to transfer to the node who sets the configuration. The configuration information is broadcasted in system information block. For split architecture, the configuration parameters are set by DU, so F1AP impact should be considered to transfer the related information from CU to DU for DU self-optimization.</w:t>
      </w:r>
    </w:p>
    <w:p w14:paraId="0F435113"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With above analysis, the following information should be provided by the UE to give the reference for node</w:t>
      </w:r>
      <w:r>
        <w:rPr>
          <w:rFonts w:ascii="Times New Roman" w:hAnsi="Times New Roman" w:cs="Times New Roman"/>
          <w:iCs/>
          <w:color w:val="000000" w:themeColor="text1"/>
          <w:sz w:val="22"/>
        </w:rPr>
        <w:t xml:space="preserve"> to do self-optimization</w:t>
      </w:r>
      <w:r w:rsidRPr="00B425E2">
        <w:rPr>
          <w:rFonts w:ascii="Times New Roman" w:hAnsi="Times New Roman" w:cs="Times New Roman"/>
          <w:iCs/>
          <w:color w:val="000000" w:themeColor="text1"/>
          <w:sz w:val="22"/>
        </w:rPr>
        <w:t>.</w:t>
      </w:r>
    </w:p>
    <w:p w14:paraId="2489F0B0" w14:textId="77777777" w:rsidR="006C7063" w:rsidRPr="00B425E2"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when SDT fails</w:t>
      </w:r>
      <w:r>
        <w:rPr>
          <w:rFonts w:ascii="Times New Roman" w:hAnsi="Times New Roman" w:cs="Times New Roman"/>
          <w:iCs/>
          <w:color w:val="000000" w:themeColor="text1"/>
          <w:sz w:val="22"/>
        </w:rPr>
        <w:t>: this information gives reference information to the node to decide whether the RSRP threshold is set too low. For example, the RSRP threshold is set as a low value, while the channel condition as such threshold is not good to support the SDT transmission. If SDT fails, the nodes need to set the RSRP threshold as a higher value.</w:t>
      </w:r>
    </w:p>
    <w:p w14:paraId="5AE35EE9" w14:textId="77777777" w:rsidR="006C7063"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Rema</w:t>
      </w:r>
      <w:r>
        <w:rPr>
          <w:rFonts w:ascii="Times New Roman" w:hAnsi="Times New Roman" w:cs="Times New Roman"/>
          <w:iCs/>
          <w:color w:val="000000" w:themeColor="text1"/>
          <w:sz w:val="22"/>
        </w:rPr>
        <w:t xml:space="preserve">ining data volume </w:t>
      </w:r>
      <w:r>
        <w:rPr>
          <w:rFonts w:ascii="Times New Roman" w:hAnsi="Times New Roman" w:cs="Times New Roman" w:hint="eastAsia"/>
          <w:iCs/>
          <w:color w:val="000000" w:themeColor="text1"/>
          <w:sz w:val="22"/>
        </w:rPr>
        <w:t>after</w:t>
      </w:r>
      <w:r>
        <w:rPr>
          <w:rFonts w:ascii="Times New Roman" w:hAnsi="Times New Roman" w:cs="Times New Roman"/>
          <w:iCs/>
          <w:color w:val="000000" w:themeColor="text1"/>
          <w:sz w:val="22"/>
        </w:rPr>
        <w:t xml:space="preserve"> SDT transmission: this information tells the node whether the data volume threshold is set properly or not. When the remaining data volume is small, it means that </w:t>
      </w:r>
      <w:r w:rsidRPr="00B425E2">
        <w:rPr>
          <w:rFonts w:ascii="Times New Roman" w:hAnsi="Times New Roman" w:cs="Times New Roman"/>
          <w:iCs/>
          <w:color w:val="000000" w:themeColor="text1"/>
          <w:sz w:val="22"/>
        </w:rPr>
        <w:t>UE needs to re-initialize a SDT procedure or go to RRC connected state to continue the transmission</w:t>
      </w:r>
      <w:r>
        <w:rPr>
          <w:rFonts w:ascii="Times New Roman" w:hAnsi="Times New Roman" w:cs="Times New Roman"/>
          <w:iCs/>
          <w:color w:val="000000" w:themeColor="text1"/>
          <w:sz w:val="22"/>
        </w:rPr>
        <w:t xml:space="preserve"> for such a small data volume. The more desired way is to set a higher data volume threshold for the SDT triggering or set a larger timer for transmission.</w:t>
      </w:r>
    </w:p>
    <w:p w14:paraId="5FBCFBB7" w14:textId="77777777" w:rsidR="006C7063" w:rsidRPr="00B425E2"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The reason for the stop of SDT: this information gives the information why the SDT stops, such as T319a stops. It can assist the node to set the proper T319a timer. If the SDT stops due to T319a timer, when the remaining data volume is small, it is better for the node to increase the T319a timer to enable the data can be transmitted by SDT to avoid the new SDT procedure triggering or going back to the RRC connected state.</w:t>
      </w:r>
    </w:p>
    <w:p w14:paraId="70118AF9" w14:textId="0311758A"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6C0D5715" w14:textId="77777777" w:rsidR="006C7063" w:rsidRPr="00B425E2"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bookmarkEnd w:id="9"/>
    <w:bookmarkEnd w:id="10"/>
    <w:p w14:paraId="56D2BEBB"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6DEC00BF"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The reason for the stop of SDT, e.g. T319a stops</w:t>
      </w:r>
    </w:p>
    <w:p w14:paraId="11E5800C" w14:textId="61827E75" w:rsidR="006C7063"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D601C2">
        <w:rPr>
          <w:rFonts w:ascii="Times New Roman" w:hAnsi="Times New Roman" w:cs="Times New Roman"/>
          <w:iCs/>
          <w:color w:val="000000" w:themeColor="text1"/>
          <w:sz w:val="22"/>
        </w:rPr>
        <w:t xml:space="preserve">For the </w:t>
      </w:r>
      <w:r>
        <w:rPr>
          <w:rFonts w:ascii="Times New Roman" w:hAnsi="Times New Roman" w:cs="Times New Roman"/>
          <w:iCs/>
          <w:color w:val="000000" w:themeColor="text1"/>
          <w:sz w:val="22"/>
        </w:rPr>
        <w:t>need of collecting the configuration related information for the RA-based SDT, the reason is that the maximum storage time of the RA report for the UE is 48 hours. It can not assume that the RA-SDT configuration is not changed during such a long time. So it is better to provide the configuration under which the RA-SDT is done</w:t>
      </w:r>
      <w:r>
        <w:rPr>
          <w:rFonts w:ascii="Times New Roman" w:hAnsi="Times New Roman" w:cs="Times New Roman"/>
          <w:iCs/>
          <w:color w:val="000000" w:themeColor="text1"/>
          <w:sz w:val="22"/>
        </w:rPr>
        <w:t xml:space="preserve"> to the node</w:t>
      </w:r>
      <w:r>
        <w:rPr>
          <w:rFonts w:ascii="Times New Roman" w:hAnsi="Times New Roman" w:cs="Times New Roman"/>
          <w:iCs/>
          <w:color w:val="000000" w:themeColor="text1"/>
          <w:sz w:val="22"/>
        </w:rPr>
        <w:t xml:space="preserve">. And it can avoid the node to do the adjustment for the proper configuration instead of the one which leads to the bad performance. There are two ways to include such configuration. The first way is to report the RA-SDT related configuration directly. The other way is to report the time from the </w:t>
      </w:r>
      <w:r>
        <w:rPr>
          <w:rFonts w:ascii="Times New Roman" w:hAnsi="Times New Roman" w:cs="Times New Roman"/>
          <w:iCs/>
          <w:color w:val="000000" w:themeColor="text1"/>
          <w:sz w:val="22"/>
        </w:rPr>
        <w:lastRenderedPageBreak/>
        <w:t>start of SDT to the reporting of RA report to the node. The node can derive the related configuration based on the time.</w:t>
      </w:r>
    </w:p>
    <w:p w14:paraId="2C6E0C20" w14:textId="5B43C6FC"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SDT related </w:t>
      </w:r>
      <w:r>
        <w:rPr>
          <w:rFonts w:ascii="Times New Roman" w:hAnsi="Times New Roman" w:cs="Times New Roman"/>
          <w:b/>
          <w:iCs/>
          <w:color w:val="000000" w:themeColor="text1"/>
          <w:sz w:val="22"/>
        </w:rPr>
        <w:t xml:space="preserve">configuration </w:t>
      </w:r>
      <w:r w:rsidRPr="00B425E2">
        <w:rPr>
          <w:rFonts w:ascii="Times New Roman" w:hAnsi="Times New Roman" w:cs="Times New Roman"/>
          <w:b/>
          <w:iCs/>
          <w:color w:val="000000" w:themeColor="text1"/>
          <w:sz w:val="22"/>
        </w:rPr>
        <w:t>should be provided</w:t>
      </w:r>
      <w:r>
        <w:rPr>
          <w:rFonts w:ascii="Times New Roman" w:hAnsi="Times New Roman" w:cs="Times New Roman"/>
          <w:b/>
          <w:iCs/>
          <w:color w:val="000000" w:themeColor="text1"/>
          <w:sz w:val="22"/>
        </w:rPr>
        <w:t xml:space="preserve"> by the UE to give the information</w:t>
      </w:r>
      <w:r w:rsidRPr="00B425E2">
        <w:rPr>
          <w:rFonts w:ascii="Times New Roman" w:hAnsi="Times New Roman" w:cs="Times New Roman"/>
          <w:b/>
          <w:iCs/>
          <w:color w:val="000000" w:themeColor="text1"/>
          <w:sz w:val="22"/>
        </w:rPr>
        <w:t xml:space="preserve"> for node</w:t>
      </w:r>
      <w:r>
        <w:rPr>
          <w:rFonts w:ascii="Times New Roman" w:hAnsi="Times New Roman" w:cs="Times New Roman"/>
          <w:b/>
          <w:iCs/>
          <w:color w:val="000000" w:themeColor="text1"/>
          <w:sz w:val="22"/>
        </w:rPr>
        <w:t xml:space="preserve"> to do self-optimization. RAN3 to down-select the following two ways:</w:t>
      </w:r>
    </w:p>
    <w:p w14:paraId="14D3F135"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Opt1: UE reports the configuration, including RSRP threshold, data volume threshold, T319a.</w:t>
      </w:r>
    </w:p>
    <w:p w14:paraId="0DE770C6" w14:textId="2D3C4E23" w:rsidR="006C7063" w:rsidRP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Opt2: UE reports the time from the start of SDT to the reporting of RA report to the node.</w:t>
      </w:r>
    </w:p>
    <w:p w14:paraId="617ED131" w14:textId="54CB2BFE" w:rsidR="00B958AB" w:rsidRPr="00B958AB" w:rsidRDefault="006C7063" w:rsidP="00B958AB">
      <w:pPr>
        <w:pStyle w:val="Heading2"/>
        <w:rPr>
          <w:rFonts w:eastAsiaTheme="minorEastAsia"/>
          <w:lang w:eastAsia="zh-CN"/>
        </w:rPr>
      </w:pPr>
      <w:r>
        <w:rPr>
          <w:rFonts w:eastAsiaTheme="minorEastAsia"/>
          <w:lang w:eastAsia="zh-CN"/>
        </w:rPr>
        <w:t>2.2</w:t>
      </w:r>
      <w:r w:rsidR="00B958AB">
        <w:rPr>
          <w:rFonts w:eastAsiaTheme="minorEastAsia"/>
          <w:lang w:eastAsia="zh-CN"/>
        </w:rPr>
        <w:t xml:space="preserve"> </w:t>
      </w:r>
      <w:r w:rsidR="00B958AB" w:rsidRPr="00B958AB">
        <w:rPr>
          <w:rFonts w:eastAsiaTheme="minorEastAsia"/>
          <w:lang w:eastAsia="zh-CN"/>
        </w:rPr>
        <w:t>MR-DC SCG failure scenario</w:t>
      </w:r>
    </w:p>
    <w:p w14:paraId="00549B05" w14:textId="502B1FF0" w:rsidR="00ED171B" w:rsidRDefault="00ED171B" w:rsidP="000459A9">
      <w:pPr>
        <w:rPr>
          <w:rFonts w:ascii="Times New Roman" w:hAnsi="Times New Roman" w:cs="Times New Roman"/>
          <w:iCs/>
          <w:color w:val="000000" w:themeColor="text1"/>
          <w:sz w:val="22"/>
        </w:rPr>
      </w:pPr>
      <w:r w:rsidRPr="00ED171B">
        <w:rPr>
          <w:rFonts w:ascii="Times New Roman" w:hAnsi="Times New Roman" w:cs="Times New Roman"/>
          <w:iCs/>
          <w:color w:val="000000" w:themeColor="text1"/>
          <w:sz w:val="22"/>
        </w:rPr>
        <w:t>At last RAN3#123bis meeting, the following initial agreements were achieved:</w:t>
      </w:r>
    </w:p>
    <w:p w14:paraId="6FF900BB" w14:textId="77777777" w:rsidR="00ED171B" w:rsidRPr="00ED171B" w:rsidRDefault="00ED171B" w:rsidP="00ED171B">
      <w:pPr>
        <w:overflowPunct w:val="0"/>
        <w:autoSpaceDE w:val="0"/>
        <w:autoSpaceDN w:val="0"/>
        <w:adjustRightInd w:val="0"/>
        <w:spacing w:before="100" w:beforeAutospacing="1" w:after="180"/>
        <w:ind w:left="144" w:hanging="144"/>
        <w:jc w:val="left"/>
        <w:textAlignment w:val="baseline"/>
        <w:rPr>
          <w:rFonts w:ascii="Calibri" w:eastAsia="MS Mincho" w:hAnsi="Calibri" w:cs="Calibri"/>
          <w:i/>
          <w:iCs/>
          <w:color w:val="00B050"/>
          <w:sz w:val="16"/>
          <w:szCs w:val="16"/>
          <w:u w:val="single"/>
        </w:rPr>
      </w:pPr>
      <w:r w:rsidRPr="00ED171B">
        <w:rPr>
          <w:rFonts w:ascii="Calibri" w:eastAsia="MS Mincho" w:hAnsi="Calibri" w:cs="Calibri"/>
          <w:i/>
          <w:iCs/>
          <w:color w:val="00B050"/>
          <w:sz w:val="16"/>
          <w:szCs w:val="16"/>
          <w:u w:val="single"/>
        </w:rPr>
        <w:t>MRO for MR-DC SCG failure:</w:t>
      </w:r>
    </w:p>
    <w:p w14:paraId="3E9DF727" w14:textId="77777777" w:rsidR="00ED171B" w:rsidRPr="00ED171B" w:rsidRDefault="00ED171B" w:rsidP="00ED171B">
      <w:pPr>
        <w:widowControl/>
        <w:rPr>
          <w:rFonts w:ascii="Calibri" w:eastAsia="MS Mincho" w:hAnsi="Calibri" w:cs="Calibri"/>
          <w:i/>
          <w:iCs/>
          <w:color w:val="00B050"/>
          <w:sz w:val="16"/>
          <w:szCs w:val="16"/>
        </w:rPr>
      </w:pPr>
      <w:r w:rsidRPr="00ED171B">
        <w:rPr>
          <w:rFonts w:ascii="Calibri" w:eastAsia="MS Mincho" w:hAnsi="Calibri" w:cs="Calibri"/>
          <w:i/>
          <w:iCs/>
          <w:color w:val="00B050"/>
          <w:sz w:val="16"/>
          <w:szCs w:val="16"/>
        </w:rPr>
        <w:t>Keep the following R18 agreement in R19:</w:t>
      </w:r>
    </w:p>
    <w:p w14:paraId="4D1F5854" w14:textId="77777777" w:rsidR="00ED171B" w:rsidRPr="00ED171B" w:rsidRDefault="00ED171B" w:rsidP="00ED171B">
      <w:pPr>
        <w:widowControl/>
        <w:rPr>
          <w:rFonts w:ascii="Calibri" w:eastAsia="MS Mincho" w:hAnsi="Calibri" w:cs="Calibri"/>
          <w:i/>
          <w:iCs/>
          <w:color w:val="00B050"/>
          <w:sz w:val="16"/>
          <w:szCs w:val="16"/>
        </w:rPr>
      </w:pPr>
      <w:r w:rsidRPr="00ED171B">
        <w:rPr>
          <w:rFonts w:ascii="Calibri" w:eastAsia="MS Mincho" w:hAnsi="Calibri" w:cs="Calibri" w:hint="eastAsia"/>
          <w:i/>
          <w:iCs/>
          <w:color w:val="00B050"/>
          <w:sz w:val="16"/>
          <w:szCs w:val="16"/>
        </w:rPr>
        <w:t>Support MRO for SCG failure in EN-DC, NGEN-DC and NE-DC scenarios.</w:t>
      </w:r>
    </w:p>
    <w:p w14:paraId="217510BB" w14:textId="118F73A0" w:rsidR="00ED171B" w:rsidRDefault="00ED171B" w:rsidP="00ED171B">
      <w:pPr>
        <w:rPr>
          <w:rFonts w:ascii="Times New Roman" w:eastAsia="MS Mincho" w:hAnsi="Times New Roman" w:cs="Calibri"/>
          <w:i/>
          <w:iCs/>
          <w:color w:val="00B050"/>
          <w:kern w:val="0"/>
          <w:sz w:val="16"/>
          <w:szCs w:val="16"/>
        </w:rPr>
      </w:pPr>
      <w:r w:rsidRPr="00ED171B">
        <w:rPr>
          <w:rFonts w:ascii="Times New Roman" w:eastAsia="MS Mincho" w:hAnsi="Times New Roman" w:cs="Calibri"/>
          <w:i/>
          <w:iCs/>
          <w:color w:val="00B050"/>
          <w:kern w:val="0"/>
          <w:sz w:val="16"/>
          <w:szCs w:val="16"/>
        </w:rPr>
        <w:t xml:space="preserve">LS to RAN2 on the feasibility to support MRO for SCG failure in R19 in </w:t>
      </w:r>
      <w:hyperlink r:id="rId7" w:history="1">
        <w:r w:rsidRPr="00ED171B">
          <w:rPr>
            <w:rFonts w:ascii="Times New Roman" w:eastAsia="MS Mincho" w:hAnsi="Times New Roman" w:cs="Calibri"/>
            <w:i/>
            <w:iCs/>
            <w:color w:val="00B050"/>
            <w:kern w:val="0"/>
            <w:sz w:val="16"/>
            <w:szCs w:val="16"/>
          </w:rPr>
          <w:t>R3-242195</w:t>
        </w:r>
      </w:hyperlink>
    </w:p>
    <w:p w14:paraId="475374AD" w14:textId="77777777" w:rsidR="00ED171B" w:rsidRPr="00ED171B" w:rsidRDefault="00ED171B" w:rsidP="00ED171B">
      <w:pPr>
        <w:rPr>
          <w:rFonts w:ascii="Times New Roman" w:hAnsi="Times New Roman" w:cs="Times New Roman"/>
          <w:iCs/>
          <w:color w:val="000000" w:themeColor="text1"/>
          <w:sz w:val="22"/>
        </w:rPr>
      </w:pPr>
    </w:p>
    <w:p w14:paraId="3132D5A0" w14:textId="309C8986" w:rsidR="00925AC3" w:rsidRPr="000C6460" w:rsidRDefault="00D35D33" w:rsidP="000459A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During Rel-18 discussion, t</w:t>
      </w:r>
      <w:r w:rsidR="000C6460">
        <w:rPr>
          <w:rFonts w:ascii="Times New Roman" w:hAnsi="Times New Roman" w:cs="Times New Roman"/>
          <w:iCs/>
          <w:color w:val="000000" w:themeColor="text1"/>
          <w:sz w:val="22"/>
        </w:rPr>
        <w:t xml:space="preserve">he </w:t>
      </w:r>
      <w:r>
        <w:rPr>
          <w:rFonts w:ascii="Times New Roman" w:hAnsi="Times New Roman" w:cs="Times New Roman"/>
          <w:iCs/>
          <w:color w:val="000000" w:themeColor="text1"/>
          <w:sz w:val="22"/>
        </w:rPr>
        <w:t xml:space="preserve">following </w:t>
      </w:r>
      <w:r w:rsidR="000C6460">
        <w:rPr>
          <w:rFonts w:ascii="Times New Roman" w:hAnsi="Times New Roman" w:cs="Times New Roman"/>
          <w:iCs/>
          <w:color w:val="000000" w:themeColor="text1"/>
          <w:sz w:val="22"/>
        </w:rPr>
        <w:t xml:space="preserve">agreements </w:t>
      </w:r>
      <w:r>
        <w:rPr>
          <w:rFonts w:ascii="Times New Roman" w:hAnsi="Times New Roman" w:cs="Times New Roman"/>
          <w:iCs/>
          <w:color w:val="000000" w:themeColor="text1"/>
          <w:sz w:val="22"/>
        </w:rPr>
        <w:t xml:space="preserve">were </w:t>
      </w:r>
      <w:r w:rsidR="000C6460">
        <w:rPr>
          <w:rFonts w:ascii="Times New Roman" w:hAnsi="Times New Roman" w:cs="Times New Roman"/>
          <w:iCs/>
          <w:color w:val="000000" w:themeColor="text1"/>
          <w:sz w:val="22"/>
        </w:rPr>
        <w:t>achieved at RAN3#117-e and RAN3-117bis-e meeting:</w:t>
      </w:r>
    </w:p>
    <w:p w14:paraId="473044D2" w14:textId="77777777" w:rsidR="00925AC3" w:rsidRPr="00DD1F9D" w:rsidRDefault="00925AC3" w:rsidP="00925AC3">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4EC4DBE7" w14:textId="77777777" w:rsidR="00925AC3" w:rsidRDefault="00925AC3" w:rsidP="00925AC3">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NE-DC SCG failure, and necessary updates can be added on top of it if needed.</w:t>
      </w:r>
    </w:p>
    <w:p w14:paraId="71351404" w14:textId="77777777" w:rsidR="00925AC3" w:rsidRDefault="00925AC3" w:rsidP="00925AC3">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TS38.300 as baseline for NE-DC SCG failure, and necessary updates can be added on top of it if needed.</w:t>
      </w:r>
    </w:p>
    <w:p w14:paraId="1C4DDB43" w14:textId="77777777" w:rsidR="00925AC3" w:rsidRDefault="00925AC3" w:rsidP="00925AC3">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NGEN-DC SCG failure, and necessary updates can be added on top of it if needed.</w:t>
      </w:r>
    </w:p>
    <w:p w14:paraId="00B8A8CC" w14:textId="17A283F1" w:rsidR="00925AC3" w:rsidRDefault="00925AC3" w:rsidP="00925AC3">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t>Take Stage 2 descriptions of PSCell change failure in TS37.340 as baseline for EN-DC SCG failure, and necessary updates can be added on top of it if needed.</w:t>
      </w:r>
    </w:p>
    <w:p w14:paraId="50AC72F7" w14:textId="1A60C969" w:rsidR="00925AC3" w:rsidRDefault="00925AC3" w:rsidP="00925AC3">
      <w:pPr>
        <w:rPr>
          <w:rFonts w:ascii="Calibri" w:hAnsi="Calibri" w:cs="Calibri"/>
          <w:i/>
          <w:iCs/>
          <w:color w:val="00B050"/>
          <w:sz w:val="16"/>
          <w:szCs w:val="16"/>
        </w:rPr>
      </w:pPr>
      <w:r w:rsidRPr="00216470">
        <w:rPr>
          <w:rFonts w:ascii="Calibri" w:hAnsi="Calibri" w:cs="Calibri"/>
          <w:i/>
          <w:iCs/>
          <w:color w:val="00B050"/>
          <w:sz w:val="16"/>
          <w:szCs w:val="16"/>
        </w:rPr>
        <w:t>For MRO for MR-DC SCG failure, deprioritize dual failure case (i.e. both MCG failure and SCG failure occur).</w:t>
      </w:r>
    </w:p>
    <w:p w14:paraId="0E1B7959" w14:textId="4A120A00" w:rsidR="00925AC3" w:rsidRDefault="00925AC3" w:rsidP="00925AC3">
      <w:pPr>
        <w:rPr>
          <w:rFonts w:ascii="Times New Roman" w:hAnsi="Times New Roman" w:cs="Times New Roman"/>
          <w:b/>
          <w:iCs/>
          <w:color w:val="000000" w:themeColor="text1"/>
          <w:sz w:val="22"/>
          <w:u w:val="single"/>
        </w:rPr>
      </w:pPr>
    </w:p>
    <w:p w14:paraId="3116862E" w14:textId="512ECAB0" w:rsidR="008D699C" w:rsidRDefault="00F739AE" w:rsidP="00925AC3">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above agreement are still reasonable after double check. The agreement should be kept unless any problem </w:t>
      </w:r>
      <w:r w:rsidR="000267AF">
        <w:rPr>
          <w:rFonts w:ascii="Times New Roman" w:hAnsi="Times New Roman" w:cs="Times New Roman"/>
          <w:iCs/>
          <w:color w:val="000000" w:themeColor="text1"/>
          <w:sz w:val="22"/>
        </w:rPr>
        <w:t>is</w:t>
      </w:r>
      <w:r>
        <w:rPr>
          <w:rFonts w:ascii="Times New Roman" w:hAnsi="Times New Roman" w:cs="Times New Roman"/>
          <w:iCs/>
          <w:color w:val="000000" w:themeColor="text1"/>
          <w:sz w:val="22"/>
        </w:rPr>
        <w:t xml:space="preserve"> found.</w:t>
      </w:r>
    </w:p>
    <w:p w14:paraId="71957807" w14:textId="30E814EE" w:rsidR="00F739AE" w:rsidRPr="00F739AE" w:rsidRDefault="006C7063" w:rsidP="00925AC3">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3</w:t>
      </w:r>
      <w:r w:rsidR="00F739AE" w:rsidRPr="00F739AE">
        <w:rPr>
          <w:rFonts w:ascii="Times New Roman" w:hAnsi="Times New Roman" w:cs="Times New Roman"/>
          <w:b/>
          <w:iCs/>
          <w:color w:val="000000" w:themeColor="text1"/>
          <w:sz w:val="22"/>
        </w:rPr>
        <w:t xml:space="preserve">: Keep the </w:t>
      </w:r>
      <w:r w:rsidR="00531D26">
        <w:rPr>
          <w:rFonts w:ascii="Times New Roman" w:hAnsi="Times New Roman" w:cs="Times New Roman"/>
          <w:b/>
          <w:iCs/>
          <w:color w:val="000000" w:themeColor="text1"/>
          <w:sz w:val="22"/>
        </w:rPr>
        <w:t>following</w:t>
      </w:r>
      <w:r w:rsidR="00F739AE" w:rsidRPr="00F739AE">
        <w:rPr>
          <w:rFonts w:ascii="Times New Roman" w:hAnsi="Times New Roman" w:cs="Times New Roman"/>
          <w:b/>
          <w:iCs/>
          <w:color w:val="000000" w:themeColor="text1"/>
          <w:sz w:val="22"/>
        </w:rPr>
        <w:t xml:space="preserve"> agreement in Rel-19.</w:t>
      </w:r>
    </w:p>
    <w:p w14:paraId="6B1B3A86" w14:textId="77777777" w:rsidR="00531D26" w:rsidRPr="00DD1F9D" w:rsidRDefault="00531D26" w:rsidP="00531D26">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5283B5B7" w14:textId="77777777" w:rsidR="00531D26" w:rsidRDefault="00531D26" w:rsidP="00531D26">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NE-DC SCG failure, and necessary updates can be added on top of it if needed.</w:t>
      </w:r>
    </w:p>
    <w:p w14:paraId="21DF1D6D" w14:textId="77777777" w:rsidR="00531D26" w:rsidRDefault="00531D26" w:rsidP="00531D26">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TS38.300 as baseline for NE-DC SCG failure, and necessary updates can be added on top of it if needed.</w:t>
      </w:r>
    </w:p>
    <w:p w14:paraId="0778A050" w14:textId="77777777" w:rsidR="00531D26" w:rsidRDefault="00531D26" w:rsidP="00531D26">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lastRenderedPageBreak/>
        <w:t>Take Stage 2 descriptions of PSCell change failure in TS37.340 as baseline for NGEN-DC SCG failure, and necessary updates can be added on top of it if needed.</w:t>
      </w:r>
    </w:p>
    <w:p w14:paraId="39AADC01" w14:textId="77777777" w:rsidR="00531D26" w:rsidRDefault="00531D26" w:rsidP="00531D26">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t>Take Stage 2 descriptions of PSCell change failure in TS37.340 as baseline for EN-DC SCG failure, and necessary updates can be added on top of it if needed.</w:t>
      </w:r>
    </w:p>
    <w:p w14:paraId="6AC6DC04" w14:textId="77777777" w:rsidR="00531D26" w:rsidRDefault="00531D26" w:rsidP="00531D26">
      <w:pPr>
        <w:rPr>
          <w:rFonts w:ascii="Calibri" w:hAnsi="Calibri" w:cs="Calibri"/>
          <w:i/>
          <w:iCs/>
          <w:color w:val="00B050"/>
          <w:sz w:val="16"/>
          <w:szCs w:val="16"/>
        </w:rPr>
      </w:pPr>
      <w:r w:rsidRPr="00216470">
        <w:rPr>
          <w:rFonts w:ascii="Calibri" w:hAnsi="Calibri" w:cs="Calibri"/>
          <w:i/>
          <w:iCs/>
          <w:color w:val="00B050"/>
          <w:sz w:val="16"/>
          <w:szCs w:val="16"/>
        </w:rPr>
        <w:t>For MRO for MR-DC SCG failure, deprioritize dual failure case (i.e. both MCG failure and SCG failure occur).</w:t>
      </w:r>
    </w:p>
    <w:p w14:paraId="04479899" w14:textId="0428220A" w:rsidR="008D699C" w:rsidRDefault="008D699C" w:rsidP="00925AC3">
      <w:pPr>
        <w:rPr>
          <w:rFonts w:ascii="Times New Roman" w:hAnsi="Times New Roman" w:cs="Times New Roman"/>
          <w:b/>
          <w:iCs/>
          <w:color w:val="000000" w:themeColor="text1"/>
          <w:sz w:val="22"/>
          <w:u w:val="single"/>
        </w:rPr>
      </w:pPr>
    </w:p>
    <w:p w14:paraId="593B06D0" w14:textId="77777777" w:rsidR="000267AF" w:rsidRDefault="000267AF" w:rsidP="000267A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main open issue in RAN3 is that the e</w:t>
      </w:r>
      <w:r w:rsidRPr="000267AF">
        <w:rPr>
          <w:rFonts w:ascii="Times New Roman" w:hAnsi="Times New Roman" w:cs="Times New Roman"/>
          <w:iCs/>
          <w:color w:val="000000" w:themeColor="text1"/>
          <w:sz w:val="22"/>
        </w:rPr>
        <w:t xml:space="preserve">xchange of information contained in SCG failure information between MN and SN of different RAT. </w:t>
      </w:r>
    </w:p>
    <w:p w14:paraId="5FF1F84D" w14:textId="77777777" w:rsidR="000267AF" w:rsidRDefault="000267AF" w:rsidP="000267AF">
      <w:pPr>
        <w:rPr>
          <w:rFonts w:ascii="Times New Roman" w:hAnsi="Times New Roman" w:cs="Times New Roman"/>
          <w:iCs/>
          <w:color w:val="000000" w:themeColor="text1"/>
          <w:sz w:val="22"/>
        </w:rPr>
      </w:pPr>
      <w:r w:rsidRPr="00236262">
        <w:rPr>
          <w:rFonts w:ascii="Times New Roman" w:hAnsi="Times New Roman" w:cs="Times New Roman"/>
          <w:iCs/>
          <w:color w:val="000000" w:themeColor="text1"/>
          <w:sz w:val="22"/>
        </w:rPr>
        <w:t xml:space="preserve">For EN-DC and NGEN-DC, the </w:t>
      </w:r>
      <w:bookmarkStart w:id="11" w:name="OLE_LINK49"/>
      <w:bookmarkStart w:id="12" w:name="OLE_LINK50"/>
      <w:bookmarkStart w:id="13" w:name="OLE_LINK51"/>
      <w:bookmarkStart w:id="14" w:name="OLE_LINK52"/>
      <w:r w:rsidRPr="00236262">
        <w:rPr>
          <w:rFonts w:ascii="Times New Roman" w:hAnsi="Times New Roman" w:cs="Times New Roman"/>
          <w:iCs/>
          <w:color w:val="000000" w:themeColor="text1"/>
          <w:sz w:val="22"/>
        </w:rPr>
        <w:t>SCGFailureInformation</w:t>
      </w:r>
      <w:bookmarkEnd w:id="11"/>
      <w:bookmarkEnd w:id="12"/>
      <w:r>
        <w:rPr>
          <w:rFonts w:ascii="Times New Roman" w:hAnsi="Times New Roman" w:cs="Times New Roman"/>
          <w:iCs/>
          <w:color w:val="000000" w:themeColor="text1"/>
          <w:sz w:val="22"/>
        </w:rPr>
        <w:t>NR</w:t>
      </w:r>
      <w:bookmarkEnd w:id="13"/>
      <w:bookmarkEnd w:id="14"/>
      <w:r w:rsidRPr="00236262">
        <w:rPr>
          <w:rFonts w:ascii="Times New Roman" w:hAnsi="Times New Roman" w:cs="Times New Roman"/>
          <w:iCs/>
          <w:color w:val="000000" w:themeColor="text1"/>
          <w:sz w:val="22"/>
        </w:rPr>
        <w:t xml:space="preserve"> is in LTE RRC format. </w:t>
      </w:r>
      <w:r>
        <w:rPr>
          <w:rFonts w:ascii="Times New Roman" w:hAnsi="Times New Roman" w:cs="Times New Roman"/>
          <w:iCs/>
          <w:color w:val="000000" w:themeColor="text1"/>
          <w:sz w:val="22"/>
        </w:rPr>
        <w:t xml:space="preserve">The MN (eNB or ng-eNB) can decode the information in normal way. For MRO purpose, the MN needs to forward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NR to a SN (gNB) if the failure is brought by the SN. The SN may not understand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in LTE RRC format</w:t>
      </w:r>
      <w:r>
        <w:rPr>
          <w:rFonts w:ascii="Times New Roman" w:hAnsi="Times New Roman" w:cs="Times New Roman"/>
          <w:iCs/>
          <w:color w:val="000000" w:themeColor="text1"/>
          <w:sz w:val="22"/>
        </w:rPr>
        <w:t xml:space="preserve">. </w:t>
      </w:r>
    </w:p>
    <w:p w14:paraId="6932258D" w14:textId="77777777" w:rsidR="000267AF" w:rsidRDefault="000267AF" w:rsidP="000267AF">
      <w:pPr>
        <w:rPr>
          <w:rFonts w:ascii="Times New Roman" w:hAnsi="Times New Roman" w:cs="Times New Roman"/>
          <w:iCs/>
          <w:color w:val="000000" w:themeColor="text1"/>
          <w:sz w:val="22"/>
        </w:rPr>
      </w:pPr>
    </w:p>
    <w:p w14:paraId="0BE9E037" w14:textId="77777777" w:rsidR="000267AF" w:rsidRDefault="000267AF" w:rsidP="000267A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S</w:t>
      </w:r>
      <w:r>
        <w:rPr>
          <w:rFonts w:ascii="Times New Roman" w:hAnsi="Times New Roman" w:cs="Times New Roman"/>
          <w:iCs/>
          <w:color w:val="000000" w:themeColor="text1"/>
          <w:sz w:val="22"/>
        </w:rPr>
        <w:t>imilarly, f</w:t>
      </w:r>
      <w:r w:rsidRPr="00236262">
        <w:rPr>
          <w:rFonts w:ascii="Times New Roman" w:hAnsi="Times New Roman" w:cs="Times New Roman"/>
          <w:iCs/>
          <w:color w:val="000000" w:themeColor="text1"/>
          <w:sz w:val="22"/>
        </w:rPr>
        <w:t xml:space="preserve">or </w:t>
      </w:r>
      <w:bookmarkStart w:id="15" w:name="OLE_LINK53"/>
      <w:bookmarkStart w:id="16" w:name="OLE_LINK54"/>
      <w:r w:rsidRPr="00236262">
        <w:rPr>
          <w:rFonts w:ascii="Times New Roman" w:hAnsi="Times New Roman" w:cs="Times New Roman"/>
          <w:iCs/>
          <w:color w:val="000000" w:themeColor="text1"/>
          <w:sz w:val="22"/>
        </w:rPr>
        <w:t>NE-DC</w:t>
      </w:r>
      <w:bookmarkEnd w:id="15"/>
      <w:bookmarkEnd w:id="16"/>
      <w:r w:rsidRPr="00236262">
        <w:rPr>
          <w:rFonts w:ascii="Times New Roman" w:hAnsi="Times New Roman" w:cs="Times New Roman"/>
          <w:iCs/>
          <w:color w:val="000000" w:themeColor="text1"/>
          <w:sz w:val="22"/>
        </w:rPr>
        <w:t>, the SCGFailureInformation</w:t>
      </w:r>
      <w:r>
        <w:rPr>
          <w:rFonts w:ascii="Times New Roman" w:hAnsi="Times New Roman" w:cs="Times New Roman"/>
          <w:iCs/>
          <w:color w:val="000000" w:themeColor="text1"/>
          <w:sz w:val="22"/>
        </w:rPr>
        <w:t>EUTRA</w:t>
      </w:r>
      <w:r w:rsidRPr="00236262">
        <w:rPr>
          <w:rFonts w:ascii="Times New Roman" w:hAnsi="Times New Roman" w:cs="Times New Roman"/>
          <w:iCs/>
          <w:color w:val="000000" w:themeColor="text1"/>
          <w:sz w:val="22"/>
        </w:rPr>
        <w:t xml:space="preserve"> is in </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RRC format. </w:t>
      </w:r>
      <w:r>
        <w:rPr>
          <w:rFonts w:ascii="Times New Roman" w:hAnsi="Times New Roman" w:cs="Times New Roman"/>
          <w:iCs/>
          <w:color w:val="000000" w:themeColor="text1"/>
          <w:sz w:val="22"/>
        </w:rPr>
        <w:t xml:space="preserve">The MN needs to forward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EUTRA</w:t>
      </w:r>
      <w:r w:rsidRPr="00236262">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to a SN (ng-eNB) if the failure is brought by the SN. The SN may not understand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EUTRA</w:t>
      </w:r>
      <w:r w:rsidRPr="00236262">
        <w:rPr>
          <w:rFonts w:ascii="Times New Roman" w:hAnsi="Times New Roman" w:cs="Times New Roman"/>
          <w:iCs/>
          <w:color w:val="000000" w:themeColor="text1"/>
          <w:sz w:val="22"/>
        </w:rPr>
        <w:t xml:space="preserve"> in </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RRC format</w:t>
      </w:r>
      <w:r>
        <w:rPr>
          <w:rFonts w:ascii="Times New Roman" w:hAnsi="Times New Roman" w:cs="Times New Roman"/>
          <w:iCs/>
          <w:color w:val="000000" w:themeColor="text1"/>
          <w:sz w:val="22"/>
        </w:rPr>
        <w:t xml:space="preserve">. </w:t>
      </w:r>
    </w:p>
    <w:p w14:paraId="34A2EE9B" w14:textId="77777777" w:rsidR="000267AF" w:rsidRDefault="000267AF" w:rsidP="000267AF">
      <w:pPr>
        <w:rPr>
          <w:rFonts w:ascii="Times New Roman" w:hAnsi="Times New Roman" w:cs="Times New Roman"/>
          <w:iCs/>
          <w:color w:val="000000" w:themeColor="text1"/>
          <w:sz w:val="22"/>
        </w:rPr>
      </w:pPr>
    </w:p>
    <w:p w14:paraId="0F8BECFD" w14:textId="133844A5" w:rsidR="00571906" w:rsidRDefault="00372368" w:rsidP="000267A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There are t</w:t>
      </w:r>
      <w:r w:rsidR="000267AF" w:rsidRPr="000267AF">
        <w:rPr>
          <w:rFonts w:ascii="Times New Roman" w:hAnsi="Times New Roman" w:cs="Times New Roman"/>
          <w:iCs/>
          <w:color w:val="000000" w:themeColor="text1"/>
          <w:sz w:val="22"/>
        </w:rPr>
        <w:t xml:space="preserve">wo options: </w:t>
      </w:r>
    </w:p>
    <w:p w14:paraId="154F835D" w14:textId="38B6B4AF" w:rsidR="00571906" w:rsidRPr="00372368" w:rsidRDefault="00372368" w:rsidP="00372368">
      <w:pPr>
        <w:pStyle w:val="ListParagraph"/>
        <w:numPr>
          <w:ilvl w:val="0"/>
          <w:numId w:val="31"/>
        </w:numPr>
        <w:ind w:firstLineChars="0"/>
        <w:rPr>
          <w:rFonts w:ascii="Times New Roman" w:hAnsi="Times New Roman" w:cs="Times New Roman"/>
          <w:iCs/>
          <w:color w:val="000000" w:themeColor="text1"/>
          <w:sz w:val="22"/>
        </w:rPr>
      </w:pPr>
      <w:r w:rsidRPr="00372368">
        <w:rPr>
          <w:rFonts w:ascii="Times New Roman" w:hAnsi="Times New Roman" w:cs="Times New Roman"/>
          <w:iCs/>
          <w:color w:val="000000" w:themeColor="text1"/>
          <w:sz w:val="22"/>
        </w:rPr>
        <w:t>The MN decodes SCGFailureInformationNR</w:t>
      </w:r>
      <w:r>
        <w:rPr>
          <w:rFonts w:ascii="Times New Roman" w:hAnsi="Times New Roman" w:cs="Times New Roman"/>
          <w:iCs/>
          <w:color w:val="000000" w:themeColor="text1"/>
          <w:sz w:val="22"/>
        </w:rPr>
        <w:t>/EUTRA</w:t>
      </w:r>
      <w:r w:rsidRPr="00372368">
        <w:rPr>
          <w:rFonts w:ascii="Times New Roman" w:hAnsi="Times New Roman" w:cs="Times New Roman"/>
          <w:iCs/>
          <w:color w:val="000000" w:themeColor="text1"/>
          <w:sz w:val="22"/>
        </w:rPr>
        <w:t xml:space="preserve"> and put the necessary information to X2</w:t>
      </w:r>
      <w:r>
        <w:rPr>
          <w:rFonts w:ascii="Times New Roman" w:hAnsi="Times New Roman" w:cs="Times New Roman"/>
          <w:iCs/>
          <w:color w:val="000000" w:themeColor="text1"/>
          <w:sz w:val="22"/>
        </w:rPr>
        <w:t>/</w:t>
      </w:r>
      <w:r w:rsidRPr="00372368">
        <w:rPr>
          <w:rFonts w:ascii="Times New Roman" w:hAnsi="Times New Roman" w:cs="Times New Roman"/>
          <w:iCs/>
          <w:color w:val="000000" w:themeColor="text1"/>
          <w:sz w:val="22"/>
        </w:rPr>
        <w:t>Xn message for inter-RAT DC</w:t>
      </w:r>
      <w:r w:rsidR="000267AF" w:rsidRPr="00372368">
        <w:rPr>
          <w:rFonts w:ascii="Times New Roman" w:hAnsi="Times New Roman" w:cs="Times New Roman"/>
          <w:iCs/>
          <w:color w:val="000000" w:themeColor="text1"/>
          <w:sz w:val="22"/>
        </w:rPr>
        <w:t xml:space="preserve"> </w:t>
      </w:r>
    </w:p>
    <w:p w14:paraId="176807FE" w14:textId="543E7ADC" w:rsidR="00571906" w:rsidRPr="00372368" w:rsidRDefault="00372368" w:rsidP="00372368">
      <w:pPr>
        <w:pStyle w:val="ListParagraph"/>
        <w:numPr>
          <w:ilvl w:val="0"/>
          <w:numId w:val="31"/>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MN includes the contents in </w:t>
      </w:r>
      <w:r w:rsidRPr="00372368">
        <w:rPr>
          <w:rFonts w:ascii="Times New Roman" w:hAnsi="Times New Roman" w:cs="Times New Roman"/>
          <w:iCs/>
          <w:color w:val="000000" w:themeColor="text1"/>
          <w:sz w:val="22"/>
        </w:rPr>
        <w:t>SCGFailureInformationNR</w:t>
      </w:r>
      <w:r>
        <w:rPr>
          <w:rFonts w:ascii="Times New Roman" w:hAnsi="Times New Roman" w:cs="Times New Roman"/>
          <w:iCs/>
          <w:color w:val="000000" w:themeColor="text1"/>
          <w:sz w:val="22"/>
        </w:rPr>
        <w:t>/EUTRA to inter-node RRC message and send the inter-node RRC message to the SN</w:t>
      </w:r>
      <w:r w:rsidR="000267AF" w:rsidRPr="00372368">
        <w:rPr>
          <w:rFonts w:ascii="Times New Roman" w:hAnsi="Times New Roman" w:cs="Times New Roman"/>
          <w:iCs/>
          <w:color w:val="000000" w:themeColor="text1"/>
          <w:sz w:val="22"/>
        </w:rPr>
        <w:t xml:space="preserve">. </w:t>
      </w:r>
    </w:p>
    <w:p w14:paraId="0B229ABB" w14:textId="6EBAD285" w:rsidR="000267AF" w:rsidRDefault="000267AF" w:rsidP="000267AF">
      <w:pPr>
        <w:rPr>
          <w:rFonts w:ascii="Times New Roman" w:hAnsi="Times New Roman" w:cs="Times New Roman"/>
          <w:iCs/>
          <w:color w:val="000000" w:themeColor="text1"/>
          <w:sz w:val="22"/>
        </w:rPr>
      </w:pPr>
    </w:p>
    <w:p w14:paraId="2FACF262" w14:textId="18DB6F2C" w:rsidR="00726198" w:rsidRDefault="00871456"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Both of the two options work. </w:t>
      </w:r>
    </w:p>
    <w:p w14:paraId="26FE09D5" w14:textId="3052C144" w:rsidR="00726198" w:rsidRDefault="00726198" w:rsidP="00726198">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 following information are included in </w:t>
      </w:r>
      <w:r w:rsidRPr="00B35407">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 for MRO</w:t>
      </w:r>
      <w:r w:rsidR="0070395C">
        <w:rPr>
          <w:rFonts w:ascii="Times New Roman" w:hAnsi="Times New Roman" w:cs="Times New Roman"/>
          <w:iCs/>
          <w:color w:val="000000" w:themeColor="text1"/>
          <w:sz w:val="22"/>
        </w:rPr>
        <w:t xml:space="preserve"> root cause analysis</w:t>
      </w:r>
      <w:r>
        <w:rPr>
          <w:rFonts w:ascii="Times New Roman" w:hAnsi="Times New Roman" w:cs="Times New Roman"/>
          <w:iCs/>
          <w:color w:val="000000" w:themeColor="text1"/>
          <w:sz w:val="22"/>
        </w:rPr>
        <w:t>:</w:t>
      </w:r>
    </w:p>
    <w:p w14:paraId="7ACBE93F"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the CGI of the Source PSCell</w:t>
      </w:r>
    </w:p>
    <w:p w14:paraId="7BC010EA"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CGI of the Failed PSCell</w:t>
      </w:r>
    </w:p>
    <w:p w14:paraId="1255EB1B"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timeSCGFailure</w:t>
      </w:r>
    </w:p>
    <w:p w14:paraId="0529154C"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connectionFailureType</w:t>
      </w:r>
    </w:p>
    <w:p w14:paraId="12EE9650" w14:textId="77777777" w:rsidR="00726198" w:rsidRDefault="00726198" w:rsidP="00726198">
      <w:pPr>
        <w:rPr>
          <w:rFonts w:ascii="Times New Roman" w:hAnsi="Times New Roman" w:cs="Times New Roman"/>
          <w:iCs/>
          <w:color w:val="000000" w:themeColor="text1"/>
          <w:sz w:val="22"/>
        </w:rPr>
      </w:pPr>
    </w:p>
    <w:p w14:paraId="660942B1" w14:textId="03021ABC"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w:t>
      </w:r>
      <w:r w:rsidRPr="00A65F40">
        <w:rPr>
          <w:rFonts w:ascii="Times New Roman" w:hAnsi="Times New Roman" w:cs="Times New Roman"/>
          <w:iCs/>
          <w:color w:val="000000" w:themeColor="text1"/>
          <w:sz w:val="22"/>
        </w:rPr>
        <w:t>CGI of the Source PSCell</w:t>
      </w:r>
      <w:r>
        <w:rPr>
          <w:rFonts w:ascii="Times New Roman" w:hAnsi="Times New Roman" w:cs="Times New Roman"/>
          <w:iCs/>
          <w:color w:val="000000" w:themeColor="text1"/>
          <w:sz w:val="22"/>
        </w:rPr>
        <w:t xml:space="preserve"> and the CGI of the Failed PSCell have been included in the </w:t>
      </w:r>
      <w:r w:rsidRPr="00B35407">
        <w:rPr>
          <w:rFonts w:ascii="Times New Roman" w:hAnsi="Times New Roman" w:cs="Times New Roman"/>
          <w:iCs/>
          <w:color w:val="000000" w:themeColor="text1"/>
          <w:sz w:val="22"/>
        </w:rPr>
        <w:t>SCG FAILURE INFORMATION REPORT</w:t>
      </w:r>
      <w:r>
        <w:rPr>
          <w:rFonts w:ascii="Times New Roman" w:hAnsi="Times New Roman" w:cs="Times New Roman"/>
          <w:iCs/>
          <w:color w:val="000000" w:themeColor="text1"/>
          <w:sz w:val="22"/>
        </w:rPr>
        <w:t xml:space="preserve"> message from the MN to the SN. The additional information needed is </w:t>
      </w:r>
      <w:r w:rsidRPr="00A65F40">
        <w:rPr>
          <w:rFonts w:ascii="Times New Roman" w:hAnsi="Times New Roman" w:cs="Times New Roman"/>
          <w:iCs/>
          <w:color w:val="000000" w:themeColor="text1"/>
          <w:sz w:val="22"/>
        </w:rPr>
        <w:t>timeSCGFailure</w:t>
      </w:r>
      <w:r w:rsidR="0070395C">
        <w:rPr>
          <w:rFonts w:ascii="Times New Roman" w:hAnsi="Times New Roman" w:cs="Times New Roman"/>
          <w:iCs/>
          <w:color w:val="000000" w:themeColor="text1"/>
          <w:sz w:val="22"/>
        </w:rPr>
        <w:t xml:space="preserve"> and</w:t>
      </w:r>
      <w:r>
        <w:rPr>
          <w:rFonts w:ascii="Times New Roman" w:hAnsi="Times New Roman" w:cs="Times New Roman"/>
          <w:iCs/>
          <w:color w:val="000000" w:themeColor="text1"/>
          <w:sz w:val="22"/>
        </w:rPr>
        <w:t xml:space="preserve"> </w:t>
      </w:r>
      <w:r w:rsidRPr="00A65F40">
        <w:rPr>
          <w:rFonts w:ascii="Times New Roman" w:hAnsi="Times New Roman" w:cs="Times New Roman"/>
          <w:iCs/>
          <w:color w:val="000000" w:themeColor="text1"/>
          <w:sz w:val="22"/>
        </w:rPr>
        <w:t>connectionFailureType</w:t>
      </w:r>
      <w:r>
        <w:rPr>
          <w:rFonts w:ascii="Times New Roman" w:hAnsi="Times New Roman" w:cs="Times New Roman"/>
          <w:iCs/>
          <w:color w:val="000000" w:themeColor="text1"/>
          <w:sz w:val="22"/>
        </w:rPr>
        <w:t xml:space="preserve">. Either include them directly in the </w:t>
      </w:r>
      <w:r w:rsidRPr="00B35407">
        <w:rPr>
          <w:rFonts w:ascii="Times New Roman" w:hAnsi="Times New Roman" w:cs="Times New Roman"/>
          <w:iCs/>
          <w:color w:val="000000" w:themeColor="text1"/>
          <w:sz w:val="22"/>
        </w:rPr>
        <w:t>SCG FAILURE INFORMATION REPORT</w:t>
      </w:r>
      <w:r>
        <w:rPr>
          <w:rFonts w:ascii="Times New Roman" w:hAnsi="Times New Roman" w:cs="Times New Roman"/>
          <w:iCs/>
          <w:color w:val="000000" w:themeColor="text1"/>
          <w:sz w:val="22"/>
        </w:rPr>
        <w:t xml:space="preserve"> message or in an inter-node RRC message.</w:t>
      </w:r>
    </w:p>
    <w:p w14:paraId="0C507305" w14:textId="77777777" w:rsidR="00726198" w:rsidRPr="00B35407" w:rsidRDefault="00726198" w:rsidP="00726198">
      <w:pPr>
        <w:rPr>
          <w:rFonts w:ascii="Times New Roman" w:hAnsi="Times New Roman" w:cs="Times New Roman"/>
          <w:iCs/>
          <w:color w:val="000000" w:themeColor="text1"/>
          <w:sz w:val="22"/>
        </w:rPr>
      </w:pPr>
    </w:p>
    <w:p w14:paraId="3544AF18" w14:textId="3FEBEAA4"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 the Annex, the TPs for both options are provided for information. </w:t>
      </w:r>
    </w:p>
    <w:p w14:paraId="589565FA" w14:textId="11ABF326"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From the TPs, it could be observed that the main difference is where to define a group of IEs i.e. RAN2 spec or RAN3 spec.</w:t>
      </w:r>
    </w:p>
    <w:p w14:paraId="0A18EA45" w14:textId="77777777" w:rsidR="00636659" w:rsidRDefault="00230714"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Option (1)</w:t>
      </w:r>
      <w:r w:rsidR="00515E0E">
        <w:rPr>
          <w:rFonts w:ascii="Times New Roman" w:hAnsi="Times New Roman" w:cs="Times New Roman"/>
          <w:iCs/>
          <w:color w:val="000000" w:themeColor="text1"/>
          <w:sz w:val="22"/>
        </w:rPr>
        <w:t xml:space="preserve"> is </w:t>
      </w:r>
      <w:r w:rsidR="00871456">
        <w:rPr>
          <w:rFonts w:ascii="Times New Roman" w:hAnsi="Times New Roman" w:cs="Times New Roman"/>
          <w:iCs/>
          <w:color w:val="000000" w:themeColor="text1"/>
          <w:sz w:val="22"/>
        </w:rPr>
        <w:t xml:space="preserve">slightly </w:t>
      </w:r>
      <w:r w:rsidR="00515E0E">
        <w:rPr>
          <w:rFonts w:ascii="Times New Roman" w:hAnsi="Times New Roman" w:cs="Times New Roman"/>
          <w:iCs/>
          <w:color w:val="000000" w:themeColor="text1"/>
          <w:sz w:val="22"/>
        </w:rPr>
        <w:t xml:space="preserve">preferred. </w:t>
      </w:r>
      <w:r w:rsidR="00636659">
        <w:rPr>
          <w:rFonts w:ascii="Times New Roman" w:hAnsi="Times New Roman" w:cs="Times New Roman"/>
          <w:iCs/>
          <w:color w:val="000000" w:themeColor="text1"/>
          <w:sz w:val="22"/>
        </w:rPr>
        <w:t>There are the following benefits for option (1):</w:t>
      </w:r>
    </w:p>
    <w:p w14:paraId="0845A321" w14:textId="4175A423" w:rsidR="000A3FE4" w:rsidRDefault="00515E0E" w:rsidP="00636659">
      <w:pPr>
        <w:pStyle w:val="ListParagraph"/>
        <w:numPr>
          <w:ilvl w:val="0"/>
          <w:numId w:val="35"/>
        </w:numPr>
        <w:ind w:firstLineChars="0"/>
        <w:rPr>
          <w:rFonts w:ascii="Times New Roman" w:hAnsi="Times New Roman" w:cs="Times New Roman"/>
          <w:iCs/>
          <w:color w:val="000000" w:themeColor="text1"/>
          <w:sz w:val="22"/>
        </w:rPr>
      </w:pPr>
      <w:r w:rsidRPr="00636659">
        <w:rPr>
          <w:rFonts w:ascii="Times New Roman" w:hAnsi="Times New Roman" w:cs="Times New Roman"/>
          <w:iCs/>
          <w:color w:val="000000" w:themeColor="text1"/>
          <w:sz w:val="22"/>
        </w:rPr>
        <w:t>RAN3 can fully decide what information needs to be transmitted to the SN</w:t>
      </w:r>
      <w:r w:rsidR="00D64681">
        <w:rPr>
          <w:rFonts w:ascii="Times New Roman" w:hAnsi="Times New Roman" w:cs="Times New Roman"/>
          <w:iCs/>
          <w:color w:val="000000" w:themeColor="text1"/>
          <w:sz w:val="22"/>
        </w:rPr>
        <w:t xml:space="preserve"> without bothering RAN2</w:t>
      </w:r>
      <w:r w:rsidRPr="00636659">
        <w:rPr>
          <w:rFonts w:ascii="Times New Roman" w:hAnsi="Times New Roman" w:cs="Times New Roman"/>
          <w:iCs/>
          <w:color w:val="000000" w:themeColor="text1"/>
          <w:sz w:val="22"/>
        </w:rPr>
        <w:t xml:space="preserve">. </w:t>
      </w:r>
      <w:r w:rsidR="00230714" w:rsidRPr="00636659">
        <w:rPr>
          <w:rFonts w:ascii="Times New Roman" w:hAnsi="Times New Roman" w:cs="Times New Roman"/>
          <w:iCs/>
          <w:color w:val="000000" w:themeColor="text1"/>
          <w:sz w:val="22"/>
        </w:rPr>
        <w:t xml:space="preserve">Otherwise, once RAN3 finds </w:t>
      </w:r>
      <w:r w:rsidR="00C72FB7" w:rsidRPr="00636659">
        <w:rPr>
          <w:rFonts w:ascii="Times New Roman" w:hAnsi="Times New Roman" w:cs="Times New Roman"/>
          <w:iCs/>
          <w:color w:val="000000" w:themeColor="text1"/>
          <w:sz w:val="22"/>
        </w:rPr>
        <w:t>that additional</w:t>
      </w:r>
      <w:r w:rsidR="00230714" w:rsidRPr="00636659">
        <w:rPr>
          <w:rFonts w:ascii="Times New Roman" w:hAnsi="Times New Roman" w:cs="Times New Roman"/>
          <w:iCs/>
          <w:color w:val="000000" w:themeColor="text1"/>
          <w:sz w:val="22"/>
        </w:rPr>
        <w:t xml:space="preserve"> parameters are </w:t>
      </w:r>
      <w:r w:rsidR="00C72FB7" w:rsidRPr="00636659">
        <w:rPr>
          <w:rFonts w:ascii="Times New Roman" w:hAnsi="Times New Roman" w:cs="Times New Roman"/>
          <w:iCs/>
          <w:color w:val="000000" w:themeColor="text1"/>
          <w:sz w:val="22"/>
        </w:rPr>
        <w:t>necessary</w:t>
      </w:r>
      <w:r w:rsidR="00230714" w:rsidRPr="00636659">
        <w:rPr>
          <w:rFonts w:ascii="Times New Roman" w:hAnsi="Times New Roman" w:cs="Times New Roman"/>
          <w:iCs/>
          <w:color w:val="000000" w:themeColor="text1"/>
          <w:sz w:val="22"/>
        </w:rPr>
        <w:t>, we need to LS to RAN2.</w:t>
      </w:r>
    </w:p>
    <w:p w14:paraId="4B9B6812" w14:textId="1684FA1D" w:rsidR="00636659" w:rsidRPr="00636659" w:rsidRDefault="00636659" w:rsidP="00636659">
      <w:pPr>
        <w:pStyle w:val="ListParagraph"/>
        <w:numPr>
          <w:ilvl w:val="0"/>
          <w:numId w:val="35"/>
        </w:numPr>
        <w:ind w:firstLineChars="0"/>
        <w:rPr>
          <w:rFonts w:ascii="Times New Roman" w:hAnsi="Times New Roman" w:cs="Times New Roman"/>
          <w:iCs/>
          <w:color w:val="000000" w:themeColor="text1"/>
          <w:sz w:val="22"/>
        </w:rPr>
      </w:pPr>
      <w:r w:rsidRPr="00636659">
        <w:rPr>
          <w:rFonts w:ascii="Times New Roman" w:hAnsi="Times New Roman" w:cs="Times New Roman"/>
          <w:iCs/>
          <w:color w:val="000000" w:themeColor="text1"/>
          <w:sz w:val="22"/>
        </w:rPr>
        <w:lastRenderedPageBreak/>
        <w:t>This will also simplify the SN</w:t>
      </w:r>
      <w:r>
        <w:rPr>
          <w:rFonts w:ascii="Times New Roman" w:hAnsi="Times New Roman" w:cs="Times New Roman"/>
          <w:iCs/>
          <w:color w:val="000000" w:themeColor="text1"/>
          <w:sz w:val="22"/>
        </w:rPr>
        <w:t xml:space="preserve"> implementation i.e. </w:t>
      </w:r>
      <w:r w:rsidRPr="00636659">
        <w:rPr>
          <w:rFonts w:ascii="Times New Roman" w:hAnsi="Times New Roman" w:cs="Times New Roman"/>
          <w:iCs/>
          <w:color w:val="000000" w:themeColor="text1"/>
          <w:sz w:val="22"/>
        </w:rPr>
        <w:t xml:space="preserve">avoid </w:t>
      </w:r>
      <w:r>
        <w:rPr>
          <w:rFonts w:ascii="Times New Roman" w:hAnsi="Times New Roman" w:cs="Times New Roman"/>
          <w:iCs/>
          <w:color w:val="000000" w:themeColor="text1"/>
          <w:sz w:val="22"/>
        </w:rPr>
        <w:t xml:space="preserve">SN to </w:t>
      </w:r>
      <w:r w:rsidRPr="00636659">
        <w:rPr>
          <w:rFonts w:ascii="Times New Roman" w:hAnsi="Times New Roman" w:cs="Times New Roman"/>
          <w:iCs/>
          <w:color w:val="000000" w:themeColor="text1"/>
          <w:sz w:val="22"/>
        </w:rPr>
        <w:t>decod</w:t>
      </w:r>
      <w:r>
        <w:rPr>
          <w:rFonts w:ascii="Times New Roman" w:hAnsi="Times New Roman" w:cs="Times New Roman"/>
          <w:iCs/>
          <w:color w:val="000000" w:themeColor="text1"/>
          <w:sz w:val="22"/>
        </w:rPr>
        <w:t>e</w:t>
      </w:r>
      <w:r w:rsidRPr="00636659">
        <w:rPr>
          <w:rFonts w:ascii="Times New Roman" w:hAnsi="Times New Roman" w:cs="Times New Roman"/>
          <w:iCs/>
          <w:color w:val="000000" w:themeColor="text1"/>
          <w:sz w:val="22"/>
        </w:rPr>
        <w:t xml:space="preserve"> the inter-node RRC message.</w:t>
      </w:r>
    </w:p>
    <w:p w14:paraId="0ACADEAB" w14:textId="41F66686" w:rsidR="000A3FE4" w:rsidRDefault="000A3FE4" w:rsidP="00B17E8F">
      <w:pPr>
        <w:rPr>
          <w:rFonts w:ascii="Times New Roman" w:hAnsi="Times New Roman" w:cs="Times New Roman"/>
          <w:iCs/>
          <w:color w:val="000000" w:themeColor="text1"/>
          <w:sz w:val="22"/>
        </w:rPr>
      </w:pPr>
    </w:p>
    <w:p w14:paraId="161CA989" w14:textId="77777777" w:rsidR="006C7063" w:rsidRDefault="006C7063" w:rsidP="006C7063">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Pr>
          <w:rFonts w:ascii="Times New Roman" w:hAnsi="Times New Roman" w:cs="Times New Roman"/>
          <w:b/>
          <w:iCs/>
          <w:color w:val="000000" w:themeColor="text1"/>
          <w:sz w:val="22"/>
        </w:rPr>
        <w:t>4</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It is proposed for RAN3 to select one option between option (1) and option (2). Option (1) is slightly preferred.</w:t>
      </w:r>
    </w:p>
    <w:p w14:paraId="64A0A257" w14:textId="77777777" w:rsidR="006C7063" w:rsidRPr="00CF78D4" w:rsidRDefault="006C7063" w:rsidP="006C7063">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5: 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SCGFailureInformationNR to X2</w:t>
      </w:r>
      <w:r>
        <w:rPr>
          <w:rFonts w:ascii="Times New Roman" w:hAnsi="Times New Roman" w:cs="Times New Roman"/>
          <w:b/>
          <w:iCs/>
          <w:color w:val="000000" w:themeColor="text1"/>
          <w:sz w:val="22"/>
        </w:rPr>
        <w:t>/Xn</w:t>
      </w:r>
      <w:r w:rsidRPr="00515E0E">
        <w:rPr>
          <w:rFonts w:ascii="Times New Roman" w:hAnsi="Times New Roman" w:cs="Times New Roman"/>
          <w:b/>
          <w:iCs/>
          <w:color w:val="000000" w:themeColor="text1"/>
          <w:sz w:val="22"/>
        </w:rPr>
        <w:t xml:space="preserve"> message for </w:t>
      </w:r>
      <w:r w:rsidRPr="00230714">
        <w:rPr>
          <w:rFonts w:ascii="Times New Roman" w:hAnsi="Times New Roman" w:cs="Times New Roman"/>
          <w:b/>
          <w:iCs/>
          <w:color w:val="000000" w:themeColor="text1"/>
          <w:sz w:val="22"/>
        </w:rPr>
        <w:t>EN-DC and NGEN-DC</w:t>
      </w:r>
      <w:r w:rsidRPr="00CF78D4">
        <w:rPr>
          <w:rFonts w:ascii="Times New Roman" w:hAnsi="Times New Roman" w:cs="Times New Roman"/>
          <w:b/>
          <w:iCs/>
          <w:color w:val="000000" w:themeColor="text1"/>
          <w:sz w:val="22"/>
        </w:rPr>
        <w:t>.</w:t>
      </w:r>
    </w:p>
    <w:p w14:paraId="0180DEF1" w14:textId="77777777" w:rsidR="006C7063" w:rsidRPr="00CF78D4" w:rsidRDefault="006C7063" w:rsidP="006C7063">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Pr>
          <w:rFonts w:ascii="Times New Roman" w:hAnsi="Times New Roman" w:cs="Times New Roman"/>
          <w:b/>
          <w:iCs/>
          <w:color w:val="000000" w:themeColor="text1"/>
          <w:sz w:val="22"/>
        </w:rPr>
        <w:t>roposal 6:</w:t>
      </w:r>
      <w:r>
        <w:rPr>
          <w:rFonts w:ascii="Times New Roman" w:hAnsi="Times New Roman" w:cs="Times New Roman"/>
          <w:b/>
          <w:iCs/>
          <w:color w:val="000000" w:themeColor="text1"/>
          <w:sz w:val="22"/>
        </w:rPr>
        <w:tab/>
        <w:t xml:space="preserve">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w:t>
      </w:r>
      <w:r w:rsidRPr="00230714">
        <w:rPr>
          <w:rFonts w:ascii="Times New Roman" w:hAnsi="Times New Roman" w:cs="Times New Roman"/>
          <w:b/>
          <w:iCs/>
          <w:color w:val="000000" w:themeColor="text1"/>
          <w:sz w:val="22"/>
        </w:rPr>
        <w:t>EUTRA</w:t>
      </w:r>
      <w:r w:rsidRPr="00515E0E">
        <w:rPr>
          <w:rFonts w:ascii="Times New Roman" w:hAnsi="Times New Roman" w:cs="Times New Roman"/>
          <w:b/>
          <w:iCs/>
          <w:color w:val="000000" w:themeColor="text1"/>
          <w:sz w:val="22"/>
        </w:rPr>
        <w:t xml:space="preserve"> to Xn message for </w:t>
      </w:r>
      <w:r w:rsidRPr="00230714">
        <w:rPr>
          <w:rFonts w:ascii="Times New Roman" w:hAnsi="Times New Roman" w:cs="Times New Roman"/>
          <w:b/>
          <w:iCs/>
          <w:color w:val="000000" w:themeColor="text1"/>
          <w:sz w:val="22"/>
        </w:rPr>
        <w:t>NE-DC</w:t>
      </w:r>
      <w:r w:rsidRPr="00CF78D4">
        <w:rPr>
          <w:rFonts w:ascii="Times New Roman" w:hAnsi="Times New Roman" w:cs="Times New Roman"/>
          <w:b/>
          <w:iCs/>
          <w:color w:val="000000" w:themeColor="text1"/>
          <w:sz w:val="22"/>
        </w:rPr>
        <w:t>.</w:t>
      </w:r>
    </w:p>
    <w:p w14:paraId="0C0FFE9F" w14:textId="282BF9B5" w:rsidR="00236262" w:rsidRPr="00A309C8" w:rsidRDefault="00236262" w:rsidP="00B17E8F">
      <w:pPr>
        <w:rPr>
          <w:rFonts w:ascii="Times New Roman" w:hAnsi="Times New Roman" w:cs="Times New Roman"/>
          <w:iCs/>
          <w:color w:val="000000" w:themeColor="text1"/>
          <w:sz w:val="22"/>
        </w:rPr>
      </w:pPr>
    </w:p>
    <w:bookmarkEnd w:id="7"/>
    <w:bookmarkEnd w:id="8"/>
    <w:p w14:paraId="21E82D38" w14:textId="182461AC" w:rsidR="002E4330" w:rsidRPr="00090BB2" w:rsidRDefault="002E4330" w:rsidP="002E4330">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C3FFED5"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9B4376">
        <w:rPr>
          <w:rFonts w:ascii="Times New Roman" w:hAnsi="Times New Roman" w:cs="Times New Roman"/>
        </w:rPr>
        <w:t xml:space="preserve">MRO for </w:t>
      </w:r>
      <w:r w:rsidR="009B4376" w:rsidRPr="009B4376">
        <w:rPr>
          <w:rFonts w:ascii="Times New Roman" w:hAnsi="Times New Roman" w:cs="Times New Roman"/>
        </w:rPr>
        <w:t xml:space="preserve">MR-DC SCG failure </w:t>
      </w:r>
      <w:r w:rsidR="00F70C89">
        <w:rPr>
          <w:rFonts w:ascii="Times New Roman" w:hAnsi="Times New Roman" w:cs="Times New Roman"/>
        </w:rPr>
        <w:t xml:space="preserve">and </w:t>
      </w:r>
      <w:r w:rsidR="00C72FB7" w:rsidRPr="00C72FB7">
        <w:rPr>
          <w:rFonts w:ascii="Times New Roman" w:hAnsi="Times New Roman" w:cs="Times New Roman"/>
        </w:rPr>
        <w:t>RACH optimization for SDT</w:t>
      </w:r>
      <w:r>
        <w:rPr>
          <w:rFonts w:ascii="Times New Roman" w:hAnsi="Times New Roman" w:cs="Times New Roman"/>
        </w:rPr>
        <w:t xml:space="preserve">. We have the following proposals. </w:t>
      </w:r>
    </w:p>
    <w:p w14:paraId="752646C5" w14:textId="77777777" w:rsidR="006C7063" w:rsidRPr="002D6E9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u w:val="single"/>
        </w:rPr>
      </w:pPr>
      <w:r w:rsidRPr="002D6E92">
        <w:rPr>
          <w:rFonts w:ascii="Times New Roman" w:hAnsi="Times New Roman" w:cs="Times New Roman"/>
          <w:b/>
          <w:iCs/>
          <w:color w:val="000000" w:themeColor="text1"/>
          <w:sz w:val="22"/>
          <w:u w:val="single"/>
        </w:rPr>
        <w:t>RACH optimization for SDT</w:t>
      </w:r>
    </w:p>
    <w:p w14:paraId="5875F3B1" w14:textId="5C78AC24"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4012BE85" w14:textId="77777777" w:rsidR="006C7063" w:rsidRPr="00B425E2"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p w14:paraId="2A23B967" w14:textId="77777777" w:rsidR="006C7063"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378C6A07" w14:textId="77777777" w:rsidR="006C7063" w:rsidRPr="00F51E27"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The reason for the stop of SDT, e.g. T319a stops</w:t>
      </w:r>
    </w:p>
    <w:p w14:paraId="4BE48595" w14:textId="77777777"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SDT related </w:t>
      </w:r>
      <w:r>
        <w:rPr>
          <w:rFonts w:ascii="Times New Roman" w:hAnsi="Times New Roman" w:cs="Times New Roman"/>
          <w:b/>
          <w:iCs/>
          <w:color w:val="000000" w:themeColor="text1"/>
          <w:sz w:val="22"/>
        </w:rPr>
        <w:t xml:space="preserve">configuration </w:t>
      </w:r>
      <w:r w:rsidRPr="00B425E2">
        <w:rPr>
          <w:rFonts w:ascii="Times New Roman" w:hAnsi="Times New Roman" w:cs="Times New Roman"/>
          <w:b/>
          <w:iCs/>
          <w:color w:val="000000" w:themeColor="text1"/>
          <w:sz w:val="22"/>
        </w:rPr>
        <w:t>should be provided</w:t>
      </w:r>
      <w:r>
        <w:rPr>
          <w:rFonts w:ascii="Times New Roman" w:hAnsi="Times New Roman" w:cs="Times New Roman"/>
          <w:b/>
          <w:iCs/>
          <w:color w:val="000000" w:themeColor="text1"/>
          <w:sz w:val="22"/>
        </w:rPr>
        <w:t xml:space="preserve"> by the UE to give the information</w:t>
      </w:r>
      <w:r w:rsidRPr="00B425E2">
        <w:rPr>
          <w:rFonts w:ascii="Times New Roman" w:hAnsi="Times New Roman" w:cs="Times New Roman"/>
          <w:b/>
          <w:iCs/>
          <w:color w:val="000000" w:themeColor="text1"/>
          <w:sz w:val="22"/>
        </w:rPr>
        <w:t xml:space="preserve"> for node</w:t>
      </w:r>
      <w:r>
        <w:rPr>
          <w:rFonts w:ascii="Times New Roman" w:hAnsi="Times New Roman" w:cs="Times New Roman"/>
          <w:b/>
          <w:iCs/>
          <w:color w:val="000000" w:themeColor="text1"/>
          <w:sz w:val="22"/>
        </w:rPr>
        <w:t xml:space="preserve"> to do self-optimization. RAN3 to down-select the following two ways:</w:t>
      </w:r>
    </w:p>
    <w:p w14:paraId="18E57E85"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Opt1: UE reports the configuration, including RSRP threshold, data volume threshold, T319a.</w:t>
      </w:r>
    </w:p>
    <w:p w14:paraId="3733828B" w14:textId="77777777" w:rsidR="006C7063" w:rsidRP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Opt2: UE reports the time from the start of SDT to the reporting of RA report to the node.</w:t>
      </w:r>
    </w:p>
    <w:p w14:paraId="3E20388D" w14:textId="77777777" w:rsidR="006C7063" w:rsidRDefault="006C7063" w:rsidP="003E0E75">
      <w:pPr>
        <w:rPr>
          <w:rFonts w:ascii="Times New Roman" w:hAnsi="Times New Roman" w:cs="Times New Roman"/>
        </w:rPr>
      </w:pPr>
    </w:p>
    <w:p w14:paraId="37BAAD5D" w14:textId="45EBB4B3" w:rsidR="009B4376" w:rsidRPr="009B4376" w:rsidRDefault="009B4376" w:rsidP="003E0E75">
      <w:pPr>
        <w:rPr>
          <w:rFonts w:ascii="Times New Roman" w:hAnsi="Times New Roman" w:cs="Times New Roman"/>
          <w:b/>
          <w:u w:val="single"/>
        </w:rPr>
      </w:pPr>
      <w:r w:rsidRPr="009B4376">
        <w:rPr>
          <w:rFonts w:ascii="Times New Roman" w:hAnsi="Times New Roman" w:cs="Times New Roman"/>
          <w:b/>
          <w:u w:val="single"/>
        </w:rPr>
        <w:t>MRO for MR-DC SCG failure:</w:t>
      </w:r>
    </w:p>
    <w:p w14:paraId="76A20E5E" w14:textId="3D01B2F4" w:rsidR="009B4376" w:rsidRPr="00F739AE" w:rsidRDefault="006C7063" w:rsidP="009B4376">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3</w:t>
      </w:r>
      <w:r w:rsidR="009B4376" w:rsidRPr="00F739AE">
        <w:rPr>
          <w:rFonts w:ascii="Times New Roman" w:hAnsi="Times New Roman" w:cs="Times New Roman"/>
          <w:b/>
          <w:iCs/>
          <w:color w:val="000000" w:themeColor="text1"/>
          <w:sz w:val="22"/>
        </w:rPr>
        <w:t xml:space="preserve">: Keep the </w:t>
      </w:r>
      <w:r w:rsidR="009B4376">
        <w:rPr>
          <w:rFonts w:ascii="Times New Roman" w:hAnsi="Times New Roman" w:cs="Times New Roman"/>
          <w:b/>
          <w:iCs/>
          <w:color w:val="000000" w:themeColor="text1"/>
          <w:sz w:val="22"/>
        </w:rPr>
        <w:t>following</w:t>
      </w:r>
      <w:r w:rsidR="009B4376" w:rsidRPr="00F739AE">
        <w:rPr>
          <w:rFonts w:ascii="Times New Roman" w:hAnsi="Times New Roman" w:cs="Times New Roman"/>
          <w:b/>
          <w:iCs/>
          <w:color w:val="000000" w:themeColor="text1"/>
          <w:sz w:val="22"/>
        </w:rPr>
        <w:t xml:space="preserve"> agreement in Rel-19.</w:t>
      </w:r>
    </w:p>
    <w:p w14:paraId="420E242F" w14:textId="77777777" w:rsidR="009B4376" w:rsidRPr="00DD1F9D" w:rsidRDefault="009B4376" w:rsidP="009B4376">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0EE47B33" w14:textId="77777777" w:rsidR="009B4376" w:rsidRDefault="009B4376" w:rsidP="009B4376">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NE-DC SCG failure, and necessary updates can be added on top of it if needed.</w:t>
      </w:r>
    </w:p>
    <w:p w14:paraId="6E571709" w14:textId="77777777" w:rsidR="009B4376" w:rsidRDefault="009B4376" w:rsidP="009B4376">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TS38.300 as baseline for NE-DC SCG failure, and necessary updates can be added on top of it if needed.</w:t>
      </w:r>
    </w:p>
    <w:p w14:paraId="1E1BA75D" w14:textId="77777777" w:rsidR="009B4376" w:rsidRDefault="009B4376" w:rsidP="009B4376">
      <w:pPr>
        <w:pStyle w:val="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NGEN-DC SCG failure, and necessary updates can be added on top of it if needed.</w:t>
      </w:r>
    </w:p>
    <w:p w14:paraId="25F04E43" w14:textId="77777777" w:rsidR="009B4376" w:rsidRDefault="009B4376" w:rsidP="009B4376">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lastRenderedPageBreak/>
        <w:t>Take Stage 2 descriptions of PSCell change failure in TS37.340 as baseline for EN-DC SCG failure, and necessary updates can be added on top of it if needed.</w:t>
      </w:r>
    </w:p>
    <w:p w14:paraId="0EF73204" w14:textId="77777777" w:rsidR="009B4376" w:rsidRDefault="009B4376" w:rsidP="009B4376">
      <w:pPr>
        <w:rPr>
          <w:rFonts w:ascii="Calibri" w:hAnsi="Calibri" w:cs="Calibri"/>
          <w:i/>
          <w:iCs/>
          <w:color w:val="00B050"/>
          <w:sz w:val="16"/>
          <w:szCs w:val="16"/>
        </w:rPr>
      </w:pPr>
      <w:r w:rsidRPr="00216470">
        <w:rPr>
          <w:rFonts w:ascii="Calibri" w:hAnsi="Calibri" w:cs="Calibri"/>
          <w:i/>
          <w:iCs/>
          <w:color w:val="00B050"/>
          <w:sz w:val="16"/>
          <w:szCs w:val="16"/>
        </w:rPr>
        <w:t>For MRO for MR-DC SCG failure, deprioritize dual failure case (i.e. both MCG failure and SCG failure occur).</w:t>
      </w:r>
    </w:p>
    <w:p w14:paraId="4BA41459" w14:textId="28941236" w:rsidR="00270216" w:rsidRDefault="00270216" w:rsidP="00270216">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6C7063">
        <w:rPr>
          <w:rFonts w:ascii="Times New Roman" w:hAnsi="Times New Roman" w:cs="Times New Roman"/>
          <w:b/>
          <w:iCs/>
          <w:color w:val="000000" w:themeColor="text1"/>
          <w:sz w:val="22"/>
        </w:rPr>
        <w:t>4</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It is proposed for RAN3 to select one option between option (1) and option (2). Option (1) is slightly preferred.</w:t>
      </w:r>
    </w:p>
    <w:p w14:paraId="70AD7E22" w14:textId="2A55B085" w:rsidR="00270216" w:rsidRPr="00CF78D4" w:rsidRDefault="006C7063" w:rsidP="00270216">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5</w:t>
      </w:r>
      <w:r w:rsidR="00270216">
        <w:rPr>
          <w:rFonts w:ascii="Times New Roman" w:hAnsi="Times New Roman" w:cs="Times New Roman"/>
          <w:b/>
          <w:iCs/>
          <w:color w:val="000000" w:themeColor="text1"/>
          <w:sz w:val="22"/>
        </w:rPr>
        <w:t xml:space="preserve">: The MN includes </w:t>
      </w:r>
      <w:r w:rsidR="00270216" w:rsidRPr="00515E0E">
        <w:rPr>
          <w:rFonts w:ascii="Times New Roman" w:hAnsi="Times New Roman" w:cs="Times New Roman"/>
          <w:b/>
          <w:iCs/>
          <w:color w:val="000000" w:themeColor="text1"/>
          <w:sz w:val="22"/>
        </w:rPr>
        <w:t xml:space="preserve">the necessary information </w:t>
      </w:r>
      <w:r w:rsidR="00270216">
        <w:rPr>
          <w:rFonts w:ascii="Times New Roman" w:hAnsi="Times New Roman" w:cs="Times New Roman"/>
          <w:b/>
          <w:iCs/>
          <w:color w:val="000000" w:themeColor="text1"/>
          <w:sz w:val="22"/>
        </w:rPr>
        <w:t xml:space="preserve">in </w:t>
      </w:r>
      <w:r w:rsidR="00270216" w:rsidRPr="00515E0E">
        <w:rPr>
          <w:rFonts w:ascii="Times New Roman" w:hAnsi="Times New Roman" w:cs="Times New Roman"/>
          <w:b/>
          <w:iCs/>
          <w:color w:val="000000" w:themeColor="text1"/>
          <w:sz w:val="22"/>
        </w:rPr>
        <w:t>SCGFailureInformationNR to X2</w:t>
      </w:r>
      <w:r w:rsidR="00270216">
        <w:rPr>
          <w:rFonts w:ascii="Times New Roman" w:hAnsi="Times New Roman" w:cs="Times New Roman"/>
          <w:b/>
          <w:iCs/>
          <w:color w:val="000000" w:themeColor="text1"/>
          <w:sz w:val="22"/>
        </w:rPr>
        <w:t>/Xn</w:t>
      </w:r>
      <w:r w:rsidR="00270216" w:rsidRPr="00515E0E">
        <w:rPr>
          <w:rFonts w:ascii="Times New Roman" w:hAnsi="Times New Roman" w:cs="Times New Roman"/>
          <w:b/>
          <w:iCs/>
          <w:color w:val="000000" w:themeColor="text1"/>
          <w:sz w:val="22"/>
        </w:rPr>
        <w:t xml:space="preserve"> message for </w:t>
      </w:r>
      <w:r w:rsidR="00270216" w:rsidRPr="00230714">
        <w:rPr>
          <w:rFonts w:ascii="Times New Roman" w:hAnsi="Times New Roman" w:cs="Times New Roman"/>
          <w:b/>
          <w:iCs/>
          <w:color w:val="000000" w:themeColor="text1"/>
          <w:sz w:val="22"/>
        </w:rPr>
        <w:t>EN-DC and NGEN-DC</w:t>
      </w:r>
      <w:r w:rsidR="00270216" w:rsidRPr="00CF78D4">
        <w:rPr>
          <w:rFonts w:ascii="Times New Roman" w:hAnsi="Times New Roman" w:cs="Times New Roman"/>
          <w:b/>
          <w:iCs/>
          <w:color w:val="000000" w:themeColor="text1"/>
          <w:sz w:val="22"/>
        </w:rPr>
        <w:t>.</w:t>
      </w:r>
      <w:bookmarkStart w:id="17" w:name="_GoBack"/>
      <w:bookmarkEnd w:id="17"/>
    </w:p>
    <w:p w14:paraId="4ACCDC75" w14:textId="6D9587A5" w:rsidR="00270216" w:rsidRPr="00CF78D4" w:rsidRDefault="00270216" w:rsidP="00270216">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006C7063">
        <w:rPr>
          <w:rFonts w:ascii="Times New Roman" w:hAnsi="Times New Roman" w:cs="Times New Roman"/>
          <w:b/>
          <w:iCs/>
          <w:color w:val="000000" w:themeColor="text1"/>
          <w:sz w:val="22"/>
        </w:rPr>
        <w:t>roposal 6:</w:t>
      </w:r>
      <w:r w:rsidR="006C7063">
        <w:rPr>
          <w:rFonts w:ascii="Times New Roman" w:hAnsi="Times New Roman" w:cs="Times New Roman"/>
          <w:b/>
          <w:iCs/>
          <w:color w:val="000000" w:themeColor="text1"/>
          <w:sz w:val="22"/>
        </w:rPr>
        <w:tab/>
      </w:r>
      <w:r>
        <w:rPr>
          <w:rFonts w:ascii="Times New Roman" w:hAnsi="Times New Roman" w:cs="Times New Roman"/>
          <w:b/>
          <w:iCs/>
          <w:color w:val="000000" w:themeColor="text1"/>
          <w:sz w:val="22"/>
        </w:rPr>
        <w:t xml:space="preserve">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w:t>
      </w:r>
      <w:r w:rsidRPr="00230714">
        <w:rPr>
          <w:rFonts w:ascii="Times New Roman" w:hAnsi="Times New Roman" w:cs="Times New Roman"/>
          <w:b/>
          <w:iCs/>
          <w:color w:val="000000" w:themeColor="text1"/>
          <w:sz w:val="22"/>
        </w:rPr>
        <w:t>EUTRA</w:t>
      </w:r>
      <w:r w:rsidRPr="00515E0E">
        <w:rPr>
          <w:rFonts w:ascii="Times New Roman" w:hAnsi="Times New Roman" w:cs="Times New Roman"/>
          <w:b/>
          <w:iCs/>
          <w:color w:val="000000" w:themeColor="text1"/>
          <w:sz w:val="22"/>
        </w:rPr>
        <w:t xml:space="preserve"> to Xn message for </w:t>
      </w:r>
      <w:r w:rsidRPr="00230714">
        <w:rPr>
          <w:rFonts w:ascii="Times New Roman" w:hAnsi="Times New Roman" w:cs="Times New Roman"/>
          <w:b/>
          <w:iCs/>
          <w:color w:val="000000" w:themeColor="text1"/>
          <w:sz w:val="22"/>
        </w:rPr>
        <w:t>NE-DC</w:t>
      </w:r>
      <w:r w:rsidRPr="00CF78D4">
        <w:rPr>
          <w:rFonts w:ascii="Times New Roman" w:hAnsi="Times New Roman" w:cs="Times New Roman"/>
          <w:b/>
          <w:iCs/>
          <w:color w:val="000000" w:themeColor="text1"/>
          <w:sz w:val="22"/>
        </w:rPr>
        <w:t>.</w:t>
      </w:r>
    </w:p>
    <w:p w14:paraId="79E4C03D" w14:textId="77777777" w:rsidR="002D6E92" w:rsidRPr="00270216" w:rsidRDefault="002D6E92" w:rsidP="00F51E27">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p>
    <w:p w14:paraId="7AF83D38" w14:textId="0CE12BE1" w:rsidR="004C084B" w:rsidRPr="00090BB2" w:rsidRDefault="004C084B" w:rsidP="004C084B">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24E5B06C" w:rsidR="0039614F" w:rsidRDefault="0039614F" w:rsidP="00183766">
      <w:pPr>
        <w:rPr>
          <w:rFonts w:ascii="Times New Roman" w:hAnsi="Times New Roman" w:cs="Times New Roman"/>
          <w:bCs/>
          <w:sz w:val="18"/>
          <w:szCs w:val="24"/>
        </w:rPr>
      </w:pPr>
    </w:p>
    <w:p w14:paraId="1B2E4E22" w14:textId="583272CE" w:rsidR="003459B2" w:rsidRPr="00090BB2" w:rsidRDefault="003459B2" w:rsidP="003459B2">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BLCR TS38.423</w:t>
      </w:r>
      <w:r w:rsidR="00A309C8">
        <w:rPr>
          <w:rFonts w:ascii="Times New Roman" w:eastAsia="宋体" w:hAnsi="Times New Roman"/>
          <w:b/>
          <w:sz w:val="32"/>
          <w:szCs w:val="32"/>
          <w:lang w:val="en-US" w:eastAsia="zh-CN"/>
        </w:rPr>
        <w:t xml:space="preserve"> – Option (1)</w:t>
      </w:r>
    </w:p>
    <w:p w14:paraId="489514A3" w14:textId="77777777" w:rsidR="000B1664" w:rsidRPr="00D4326A" w:rsidRDefault="000B1664" w:rsidP="000B1664">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18" w:name="_Toc98868245"/>
      <w:bookmarkStart w:id="19" w:name="_Toc105174529"/>
      <w:bookmarkStart w:id="20" w:name="_Toc106109366"/>
      <w:bookmarkStart w:id="21" w:name="_Toc113825187"/>
      <w:bookmarkStart w:id="22" w:name="_Toc155959857"/>
      <w:r w:rsidRPr="00D4326A">
        <w:rPr>
          <w:rFonts w:ascii="Arial" w:eastAsia="宋体" w:hAnsi="Arial" w:cs="Times New Roman" w:hint="eastAsia"/>
          <w:kern w:val="0"/>
          <w:sz w:val="24"/>
          <w:szCs w:val="20"/>
          <w:lang w:val="en-GB"/>
        </w:rPr>
        <w:t>9.1.2.</w:t>
      </w:r>
      <w:r w:rsidRPr="00D4326A">
        <w:rPr>
          <w:rFonts w:ascii="Arial" w:eastAsia="宋体" w:hAnsi="Arial" w:cs="Times New Roman"/>
          <w:kern w:val="0"/>
          <w:sz w:val="24"/>
          <w:szCs w:val="20"/>
          <w:lang w:val="en-GB"/>
        </w:rPr>
        <w:t>29</w:t>
      </w:r>
      <w:r w:rsidRPr="00D4326A">
        <w:rPr>
          <w:rFonts w:ascii="Arial" w:eastAsia="宋体" w:hAnsi="Arial" w:cs="Times New Roman"/>
          <w:kern w:val="0"/>
          <w:sz w:val="24"/>
          <w:szCs w:val="20"/>
          <w:lang w:val="en-GB" w:eastAsia="ko-KR"/>
        </w:rPr>
        <w:tab/>
      </w:r>
      <w:r w:rsidRPr="00D4326A">
        <w:rPr>
          <w:rFonts w:ascii="Arial" w:eastAsia="宋体" w:hAnsi="Arial" w:cs="Times New Roman"/>
          <w:kern w:val="0"/>
          <w:sz w:val="24"/>
          <w:szCs w:val="20"/>
          <w:lang w:val="en-GB"/>
        </w:rPr>
        <w:t>SCG FAILURE INFORMATION</w:t>
      </w:r>
      <w:r w:rsidRPr="00D4326A">
        <w:rPr>
          <w:rFonts w:ascii="Arial" w:eastAsia="宋体" w:hAnsi="Arial" w:cs="Times New Roman"/>
          <w:kern w:val="0"/>
          <w:sz w:val="24"/>
          <w:szCs w:val="20"/>
          <w:lang w:val="en-GB" w:eastAsia="ko-KR"/>
        </w:rPr>
        <w:t xml:space="preserve"> REPORT</w:t>
      </w:r>
      <w:bookmarkEnd w:id="18"/>
      <w:bookmarkEnd w:id="19"/>
      <w:bookmarkEnd w:id="20"/>
      <w:bookmarkEnd w:id="21"/>
      <w:bookmarkEnd w:id="22"/>
    </w:p>
    <w:p w14:paraId="1A459792"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This message is sent by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to S-NG-RAN node to report a </w:t>
      </w:r>
      <w:r w:rsidRPr="00D4326A">
        <w:rPr>
          <w:rFonts w:ascii="Times New Roman" w:eastAsia="宋体" w:hAnsi="Times New Roman" w:cs="Times New Roman"/>
          <w:kern w:val="0"/>
          <w:sz w:val="20"/>
          <w:szCs w:val="20"/>
          <w:lang w:val="en-GB"/>
        </w:rPr>
        <w:t>PSCell</w:t>
      </w:r>
      <w:r w:rsidRPr="00D4326A">
        <w:rPr>
          <w:rFonts w:ascii="Times New Roman" w:eastAsia="宋体" w:hAnsi="Times New Roman" w:cs="Times New Roman" w:hint="eastAsia"/>
          <w:kern w:val="0"/>
          <w:sz w:val="20"/>
          <w:szCs w:val="20"/>
          <w:lang w:val="en-GB"/>
        </w:rPr>
        <w:t xml:space="preserve"> change failure event</w:t>
      </w:r>
      <w:r w:rsidRPr="00D4326A">
        <w:rPr>
          <w:rFonts w:ascii="Times New Roman" w:eastAsia="宋体" w:hAnsi="Times New Roman" w:cs="Times New Roman"/>
          <w:kern w:val="0"/>
          <w:sz w:val="20"/>
          <w:szCs w:val="20"/>
          <w:lang w:val="en-GB" w:eastAsia="ko-KR"/>
        </w:rPr>
        <w:t>.</w:t>
      </w:r>
    </w:p>
    <w:p w14:paraId="7AD47428" w14:textId="77777777" w:rsidR="000B1664" w:rsidRPr="00D4326A" w:rsidRDefault="000B1664" w:rsidP="000B166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Direction: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w:t>
      </w:r>
      <w:bookmarkStart w:id="23" w:name="_Hlk98879224"/>
      <w:r w:rsidRPr="00D4326A">
        <w:rPr>
          <w:rFonts w:ascii="Times New Roman" w:eastAsia="宋体" w:hAnsi="Times New Roman" w:cs="Times New Roman"/>
          <w:kern w:val="0"/>
          <w:sz w:val="20"/>
          <w:szCs w:val="20"/>
          <w:lang w:val="en-GB" w:eastAsia="ko-KR"/>
        </w:rPr>
        <w:sym w:font="Symbol" w:char="F0AE"/>
      </w:r>
      <w:bookmarkEnd w:id="23"/>
      <w:r w:rsidRPr="00D4326A">
        <w:rPr>
          <w:rFonts w:ascii="Times New Roman" w:eastAsia="宋体" w:hAnsi="Times New Roman" w:cs="Times New Roman"/>
          <w:kern w:val="0"/>
          <w:sz w:val="20"/>
          <w:szCs w:val="20"/>
          <w:lang w:val="en-GB" w:eastAsia="ko-KR"/>
        </w:rPr>
        <w:t xml:space="preserve"> S-</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0B1664" w:rsidRPr="00D4326A" w14:paraId="1322CDC7" w14:textId="77777777" w:rsidTr="000B1664">
        <w:trPr>
          <w:tblHeader/>
        </w:trPr>
        <w:tc>
          <w:tcPr>
            <w:tcW w:w="1110" w:type="pct"/>
          </w:tcPr>
          <w:p w14:paraId="4379249B"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IE/Group Name</w:t>
            </w:r>
          </w:p>
        </w:tc>
        <w:tc>
          <w:tcPr>
            <w:tcW w:w="556" w:type="pct"/>
          </w:tcPr>
          <w:p w14:paraId="197E34BD"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Presence</w:t>
            </w:r>
          </w:p>
        </w:tc>
        <w:tc>
          <w:tcPr>
            <w:tcW w:w="556" w:type="pct"/>
          </w:tcPr>
          <w:p w14:paraId="19B9F5C1"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Range</w:t>
            </w:r>
          </w:p>
        </w:tc>
        <w:tc>
          <w:tcPr>
            <w:tcW w:w="778" w:type="pct"/>
          </w:tcPr>
          <w:p w14:paraId="0E159E5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 type and reference</w:t>
            </w:r>
          </w:p>
        </w:tc>
        <w:tc>
          <w:tcPr>
            <w:tcW w:w="889" w:type="pct"/>
          </w:tcPr>
          <w:p w14:paraId="6E68566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Semantics description</w:t>
            </w:r>
          </w:p>
        </w:tc>
        <w:tc>
          <w:tcPr>
            <w:tcW w:w="556" w:type="pct"/>
          </w:tcPr>
          <w:p w14:paraId="33C7B5B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Criticality</w:t>
            </w:r>
          </w:p>
        </w:tc>
        <w:tc>
          <w:tcPr>
            <w:tcW w:w="554" w:type="pct"/>
          </w:tcPr>
          <w:p w14:paraId="0F92F08B"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b/>
                <w:kern w:val="0"/>
                <w:sz w:val="18"/>
                <w:szCs w:val="20"/>
                <w:lang w:val="en-GB" w:eastAsia="ja-JP"/>
              </w:rPr>
              <w:t>Assigned Criticality</w:t>
            </w:r>
          </w:p>
        </w:tc>
      </w:tr>
      <w:tr w:rsidR="000B1664" w:rsidRPr="00D4326A" w14:paraId="16E59E90" w14:textId="77777777" w:rsidTr="000B1664">
        <w:tc>
          <w:tcPr>
            <w:tcW w:w="1110" w:type="pct"/>
          </w:tcPr>
          <w:p w14:paraId="393D177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Message Type</w:t>
            </w:r>
          </w:p>
        </w:tc>
        <w:tc>
          <w:tcPr>
            <w:tcW w:w="556" w:type="pct"/>
          </w:tcPr>
          <w:p w14:paraId="77BB328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638F867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426807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w:t>
            </w:r>
          </w:p>
        </w:tc>
        <w:tc>
          <w:tcPr>
            <w:tcW w:w="889" w:type="pct"/>
          </w:tcPr>
          <w:p w14:paraId="241A102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16EB266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562CFCA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4D22D64" w14:textId="77777777" w:rsidTr="000B1664">
        <w:tc>
          <w:tcPr>
            <w:tcW w:w="1110" w:type="pct"/>
          </w:tcPr>
          <w:p w14:paraId="0200B28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M-NG-RAN node UE XnAP ID</w:t>
            </w:r>
          </w:p>
        </w:tc>
        <w:tc>
          <w:tcPr>
            <w:tcW w:w="556" w:type="pct"/>
          </w:tcPr>
          <w:p w14:paraId="6FCD07E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27B5319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6D3C446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3C18CF0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1ECB0E9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18"/>
                <w:lang w:val="en-GB" w:eastAsia="ja-JP"/>
              </w:rPr>
              <w:t>Allocated at the M-NG-RAN node.</w:t>
            </w:r>
          </w:p>
        </w:tc>
        <w:tc>
          <w:tcPr>
            <w:tcW w:w="556" w:type="pct"/>
          </w:tcPr>
          <w:p w14:paraId="6EFBA8E5"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478B449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1FD62EC" w14:textId="77777777" w:rsidTr="000B1664">
        <w:tc>
          <w:tcPr>
            <w:tcW w:w="1110" w:type="pct"/>
          </w:tcPr>
          <w:p w14:paraId="4E24307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S-NG-RAN node UE XnAP ID</w:t>
            </w:r>
          </w:p>
        </w:tc>
        <w:tc>
          <w:tcPr>
            <w:tcW w:w="556" w:type="pct"/>
          </w:tcPr>
          <w:p w14:paraId="5D63341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M</w:t>
            </w:r>
          </w:p>
        </w:tc>
        <w:tc>
          <w:tcPr>
            <w:tcW w:w="556" w:type="pct"/>
          </w:tcPr>
          <w:p w14:paraId="41D25CC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3E3E12E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6E676B1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1083A53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D4326A">
              <w:rPr>
                <w:rFonts w:ascii="Arial" w:eastAsia="宋体" w:hAnsi="Arial" w:cs="Times New Roman"/>
                <w:kern w:val="0"/>
                <w:sz w:val="18"/>
                <w:szCs w:val="18"/>
                <w:lang w:val="en-GB" w:eastAsia="ja-JP"/>
              </w:rPr>
              <w:t>Allocated at the S-NG-RAN node.</w:t>
            </w:r>
          </w:p>
        </w:tc>
        <w:tc>
          <w:tcPr>
            <w:tcW w:w="556" w:type="pct"/>
          </w:tcPr>
          <w:p w14:paraId="25665626"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6203AC7F"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48A5F20" w14:textId="77777777" w:rsidTr="000B1664">
        <w:tc>
          <w:tcPr>
            <w:tcW w:w="1110" w:type="pct"/>
          </w:tcPr>
          <w:p w14:paraId="30C8C8F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Source PSCell CGI</w:t>
            </w:r>
          </w:p>
        </w:tc>
        <w:tc>
          <w:tcPr>
            <w:tcW w:w="556" w:type="pct"/>
          </w:tcPr>
          <w:p w14:paraId="21D234F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O</w:t>
            </w:r>
          </w:p>
        </w:tc>
        <w:tc>
          <w:tcPr>
            <w:tcW w:w="556" w:type="pct"/>
          </w:tcPr>
          <w:p w14:paraId="18460EDE"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52B5242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Global NG-RAN Cell Identity</w:t>
            </w:r>
          </w:p>
          <w:p w14:paraId="0A38CD4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9.2.2.27</w:t>
            </w:r>
          </w:p>
        </w:tc>
        <w:tc>
          <w:tcPr>
            <w:tcW w:w="889" w:type="pct"/>
          </w:tcPr>
          <w:p w14:paraId="4027DFD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NG-RAN CGI of source PSCell for PSCell change procedure</w:t>
            </w:r>
          </w:p>
        </w:tc>
        <w:tc>
          <w:tcPr>
            <w:tcW w:w="556" w:type="pct"/>
          </w:tcPr>
          <w:p w14:paraId="54C39DD6"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6F8B0D4E"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23009AC3" w14:textId="77777777" w:rsidTr="000B1664">
        <w:tc>
          <w:tcPr>
            <w:tcW w:w="1110" w:type="pct"/>
          </w:tcPr>
          <w:p w14:paraId="0B7016C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Failed PSCell CGI</w:t>
            </w:r>
          </w:p>
        </w:tc>
        <w:tc>
          <w:tcPr>
            <w:tcW w:w="556" w:type="pct"/>
          </w:tcPr>
          <w:p w14:paraId="6626CD6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Pr>
          <w:p w14:paraId="79A38F1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2B60E1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Global NG-</w:t>
            </w:r>
            <w:r w:rsidRPr="00D4326A">
              <w:rPr>
                <w:rFonts w:ascii="Arial" w:eastAsia="宋体" w:hAnsi="Arial" w:cs="Times New Roman"/>
                <w:kern w:val="0"/>
                <w:sz w:val="18"/>
                <w:szCs w:val="20"/>
                <w:lang w:val="en-GB"/>
              </w:rPr>
              <w:lastRenderedPageBreak/>
              <w:t>RAN Cell Identity</w:t>
            </w:r>
          </w:p>
          <w:p w14:paraId="6D46ADC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9.2.2.27</w:t>
            </w:r>
          </w:p>
        </w:tc>
        <w:tc>
          <w:tcPr>
            <w:tcW w:w="889" w:type="pct"/>
          </w:tcPr>
          <w:p w14:paraId="4B85214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 xml:space="preserve">NG-RAN CGI </w:t>
            </w:r>
            <w:r w:rsidRPr="00D4326A">
              <w:rPr>
                <w:rFonts w:ascii="Arial" w:eastAsia="宋体" w:hAnsi="Arial" w:cs="Times New Roman"/>
                <w:kern w:val="0"/>
                <w:sz w:val="18"/>
                <w:szCs w:val="20"/>
                <w:lang w:val="en-GB" w:eastAsia="ja-JP"/>
              </w:rPr>
              <w:lastRenderedPageBreak/>
              <w:t>of PSCell where SCG failure occurs for PSCell change procedure</w:t>
            </w:r>
          </w:p>
        </w:tc>
        <w:tc>
          <w:tcPr>
            <w:tcW w:w="556" w:type="pct"/>
          </w:tcPr>
          <w:p w14:paraId="4D59879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YES</w:t>
            </w:r>
          </w:p>
        </w:tc>
        <w:tc>
          <w:tcPr>
            <w:tcW w:w="554" w:type="pct"/>
          </w:tcPr>
          <w:p w14:paraId="7EB28E0E"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23BB2A49" w14:textId="77777777" w:rsidTr="000B1664">
        <w:tc>
          <w:tcPr>
            <w:tcW w:w="1110" w:type="pct"/>
            <w:tcBorders>
              <w:top w:val="single" w:sz="4" w:space="0" w:color="auto"/>
              <w:left w:val="single" w:sz="4" w:space="0" w:color="auto"/>
              <w:bottom w:val="single" w:sz="4" w:space="0" w:color="auto"/>
              <w:right w:val="single" w:sz="4" w:space="0" w:color="auto"/>
            </w:tcBorders>
          </w:tcPr>
          <w:p w14:paraId="693DDF1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05A359C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Borders>
              <w:top w:val="single" w:sz="4" w:space="0" w:color="auto"/>
              <w:left w:val="single" w:sz="4" w:space="0" w:color="auto"/>
              <w:bottom w:val="single" w:sz="4" w:space="0" w:color="auto"/>
              <w:right w:val="single" w:sz="4" w:space="0" w:color="auto"/>
            </w:tcBorders>
          </w:tcPr>
          <w:p w14:paraId="66B90A6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3CFFD3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3D31CF8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 xml:space="preserve">Contains 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eastAsia="ja-JP"/>
              </w:rPr>
              <w:t xml:space="preserve"> </w:t>
            </w:r>
            <w:r w:rsidRPr="00D4326A">
              <w:rPr>
                <w:rFonts w:ascii="Arial" w:eastAsia="宋体" w:hAnsi="Arial" w:cs="Arial"/>
                <w:kern w:val="0"/>
                <w:sz w:val="18"/>
                <w:szCs w:val="20"/>
                <w:lang w:val="en-GB" w:eastAsia="ja-JP"/>
              </w:rPr>
              <w:t xml:space="preserve">message or the </w:t>
            </w:r>
            <w:r w:rsidRPr="00D4326A">
              <w:rPr>
                <w:rFonts w:ascii="Arial" w:eastAsia="宋体" w:hAnsi="Arial" w:cs="Times New Roman"/>
                <w:i/>
                <w:iCs/>
                <w:kern w:val="0"/>
                <w:sz w:val="18"/>
                <w:szCs w:val="20"/>
                <w:lang w:val="en-GB" w:eastAsia="ko-KR"/>
              </w:rPr>
              <w:t xml:space="preserve">SCGFailureInformationEUTRA </w:t>
            </w:r>
            <w:r w:rsidRPr="00D4326A">
              <w:rPr>
                <w:rFonts w:ascii="Arial" w:eastAsia="宋体" w:hAnsi="Arial" w:cs="Arial"/>
                <w:kern w:val="0"/>
                <w:sz w:val="18"/>
                <w:szCs w:val="20"/>
                <w:lang w:val="en-GB" w:eastAsia="ja-JP"/>
              </w:rPr>
              <w:t>message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rPr>
              <w:t xml:space="preserve"> message</w:t>
            </w:r>
            <w:r w:rsidRPr="00D4326A">
              <w:rPr>
                <w:rFonts w:ascii="Arial" w:eastAsia="宋体" w:hAnsi="Arial" w:cs="Times New Roman"/>
                <w:kern w:val="0"/>
                <w:sz w:val="18"/>
                <w:szCs w:val="20"/>
                <w:lang w:val="en-GB" w:eastAsia="ko-KR"/>
              </w:rPr>
              <w:t xml:space="preserve"> or the </w:t>
            </w:r>
            <w:r w:rsidRPr="00D4326A">
              <w:rPr>
                <w:rFonts w:ascii="Arial" w:eastAsia="宋体" w:hAnsi="Arial" w:cs="Times New Roman"/>
                <w:i/>
                <w:noProof/>
                <w:kern w:val="0"/>
                <w:sz w:val="18"/>
                <w:szCs w:val="20"/>
                <w:lang w:val="en-GB" w:eastAsia="ko-KR"/>
              </w:rPr>
              <w:t>SCGFailureInformationNR</w:t>
            </w:r>
            <w:r w:rsidRPr="00D4326A">
              <w:rPr>
                <w:rFonts w:ascii="Arial" w:eastAsia="宋体" w:hAnsi="Arial" w:cs="Times New Roman"/>
                <w:kern w:val="0"/>
                <w:sz w:val="18"/>
                <w:szCs w:val="20"/>
                <w:lang w:val="en-GB" w:eastAsia="ko-KR"/>
              </w:rPr>
              <w:t xml:space="preserve"> message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p>
        </w:tc>
        <w:tc>
          <w:tcPr>
            <w:tcW w:w="556" w:type="pct"/>
            <w:tcBorders>
              <w:top w:val="single" w:sz="4" w:space="0" w:color="auto"/>
              <w:left w:val="single" w:sz="4" w:space="0" w:color="auto"/>
              <w:bottom w:val="single" w:sz="4" w:space="0" w:color="auto"/>
              <w:right w:val="single" w:sz="4" w:space="0" w:color="auto"/>
            </w:tcBorders>
          </w:tcPr>
          <w:p w14:paraId="3AF2DF0F"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12640FB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7A3BE503" w14:textId="77777777" w:rsidTr="000B1664">
        <w:tc>
          <w:tcPr>
            <w:tcW w:w="1110" w:type="pct"/>
            <w:tcBorders>
              <w:top w:val="single" w:sz="4" w:space="0" w:color="auto"/>
              <w:left w:val="single" w:sz="4" w:space="0" w:color="auto"/>
              <w:bottom w:val="single" w:sz="4" w:space="0" w:color="auto"/>
              <w:right w:val="single" w:sz="4" w:space="0" w:color="auto"/>
            </w:tcBorders>
          </w:tcPr>
          <w:p w14:paraId="5E51E75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14:paraId="0724F6F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3023D71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A00953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3369D186"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Information related to the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 It’s provided by S-NG-RAN node in order to enable later analysis of the conditions that led to wrong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w:t>
            </w:r>
          </w:p>
        </w:tc>
        <w:tc>
          <w:tcPr>
            <w:tcW w:w="556" w:type="pct"/>
            <w:tcBorders>
              <w:top w:val="single" w:sz="4" w:space="0" w:color="auto"/>
              <w:left w:val="single" w:sz="4" w:space="0" w:color="auto"/>
              <w:bottom w:val="single" w:sz="4" w:space="0" w:color="auto"/>
              <w:right w:val="single" w:sz="4" w:space="0" w:color="auto"/>
            </w:tcBorders>
          </w:tcPr>
          <w:p w14:paraId="7D97DA6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45A230EE"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3F0C5116" w14:textId="77777777" w:rsidTr="000B1664">
        <w:tc>
          <w:tcPr>
            <w:tcW w:w="1110" w:type="pct"/>
            <w:tcBorders>
              <w:top w:val="single" w:sz="4" w:space="0" w:color="auto"/>
              <w:left w:val="single" w:sz="4" w:space="0" w:color="auto"/>
              <w:bottom w:val="single" w:sz="4" w:space="0" w:color="auto"/>
              <w:right w:val="single" w:sz="4" w:space="0" w:color="auto"/>
            </w:tcBorders>
          </w:tcPr>
          <w:p w14:paraId="66CD9A06"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 xml:space="preserve">CPAC </w:t>
            </w:r>
            <w:r w:rsidRPr="00D4326A">
              <w:rPr>
                <w:rFonts w:ascii="Arial" w:eastAsia="宋体" w:hAnsi="Arial" w:cs="Times New Roman"/>
                <w:kern w:val="0"/>
                <w:sz w:val="18"/>
                <w:szCs w:val="20"/>
                <w:lang w:val="en-GB" w:eastAsia="ja-JP"/>
              </w:rPr>
              <w:lastRenderedPageBreak/>
              <w:t>Configuration</w:t>
            </w:r>
          </w:p>
        </w:tc>
        <w:tc>
          <w:tcPr>
            <w:tcW w:w="556" w:type="pct"/>
            <w:tcBorders>
              <w:top w:val="single" w:sz="4" w:space="0" w:color="auto"/>
              <w:left w:val="single" w:sz="4" w:space="0" w:color="auto"/>
              <w:bottom w:val="single" w:sz="4" w:space="0" w:color="auto"/>
              <w:right w:val="single" w:sz="4" w:space="0" w:color="auto"/>
            </w:tcBorders>
          </w:tcPr>
          <w:p w14:paraId="789AD4C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O</w:t>
            </w:r>
          </w:p>
        </w:tc>
        <w:tc>
          <w:tcPr>
            <w:tcW w:w="556" w:type="pct"/>
            <w:tcBorders>
              <w:top w:val="single" w:sz="4" w:space="0" w:color="auto"/>
              <w:left w:val="single" w:sz="4" w:space="0" w:color="auto"/>
              <w:bottom w:val="single" w:sz="4" w:space="0" w:color="auto"/>
              <w:right w:val="single" w:sz="4" w:space="0" w:color="auto"/>
            </w:tcBorders>
          </w:tcPr>
          <w:p w14:paraId="66E1FF7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0712F13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9.2.2.103</w:t>
            </w:r>
          </w:p>
        </w:tc>
        <w:tc>
          <w:tcPr>
            <w:tcW w:w="889" w:type="pct"/>
            <w:tcBorders>
              <w:top w:val="single" w:sz="4" w:space="0" w:color="auto"/>
              <w:left w:val="single" w:sz="4" w:space="0" w:color="auto"/>
              <w:bottom w:val="single" w:sz="4" w:space="0" w:color="auto"/>
              <w:right w:val="single" w:sz="4" w:space="0" w:color="auto"/>
            </w:tcBorders>
          </w:tcPr>
          <w:p w14:paraId="7CBCBB8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6F72D6C6"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p>
        </w:tc>
        <w:tc>
          <w:tcPr>
            <w:tcW w:w="554" w:type="pct"/>
            <w:tcBorders>
              <w:top w:val="single" w:sz="4" w:space="0" w:color="auto"/>
              <w:left w:val="single" w:sz="4" w:space="0" w:color="auto"/>
              <w:bottom w:val="single" w:sz="4" w:space="0" w:color="auto"/>
              <w:right w:val="single" w:sz="4" w:space="0" w:color="auto"/>
            </w:tcBorders>
          </w:tcPr>
          <w:p w14:paraId="23A654B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63A56735" w14:textId="77777777" w:rsidTr="000B1664">
        <w:trPr>
          <w:ins w:id="24" w:author="Samsung" w:date="2024-04-08T18:45:00Z"/>
        </w:trPr>
        <w:tc>
          <w:tcPr>
            <w:tcW w:w="1110" w:type="pct"/>
            <w:tcBorders>
              <w:top w:val="single" w:sz="4" w:space="0" w:color="auto"/>
              <w:left w:val="single" w:sz="4" w:space="0" w:color="auto"/>
              <w:bottom w:val="single" w:sz="4" w:space="0" w:color="auto"/>
              <w:right w:val="single" w:sz="4" w:space="0" w:color="auto"/>
            </w:tcBorders>
          </w:tcPr>
          <w:p w14:paraId="6FC3029E" w14:textId="7D7D78BB" w:rsidR="000B1664" w:rsidRPr="00D4326A" w:rsidRDefault="000B1664" w:rsidP="000B1664">
            <w:pPr>
              <w:overflowPunct w:val="0"/>
              <w:autoSpaceDE w:val="0"/>
              <w:autoSpaceDN w:val="0"/>
              <w:adjustRightInd w:val="0"/>
              <w:jc w:val="left"/>
              <w:textAlignment w:val="baseline"/>
              <w:rPr>
                <w:ins w:id="25" w:author="Samsung" w:date="2024-04-08T18:45:00Z"/>
                <w:rFonts w:ascii="Arial" w:eastAsia="宋体" w:hAnsi="Arial" w:cs="Times New Roman"/>
                <w:kern w:val="0"/>
                <w:sz w:val="18"/>
                <w:szCs w:val="20"/>
                <w:lang w:val="en-GB" w:eastAsia="ja-JP"/>
              </w:rPr>
            </w:pPr>
            <w:ins w:id="26" w:author="Samsung" w:date="2024-04-08T18:45:00Z">
              <w:r w:rsidRPr="000B1664">
                <w:rPr>
                  <w:rFonts w:ascii="Arial" w:eastAsia="宋体" w:hAnsi="Arial" w:cs="Times New Roman"/>
                  <w:kern w:val="0"/>
                  <w:sz w:val="18"/>
                  <w:szCs w:val="20"/>
                  <w:lang w:val="en-GB" w:eastAsia="ja-JP"/>
                </w:rPr>
                <w:t xml:space="preserve">MR-DC SCG </w:t>
              </w:r>
              <w:r>
                <w:rPr>
                  <w:rFonts w:ascii="Arial" w:eastAsia="宋体" w:hAnsi="Arial" w:cs="Times New Roman"/>
                  <w:kern w:val="0"/>
                  <w:sz w:val="18"/>
                  <w:szCs w:val="20"/>
                  <w:lang w:val="en-GB" w:eastAsia="ja-JP"/>
                </w:rPr>
                <w:t>F</w:t>
              </w:r>
              <w:r w:rsidRPr="000B1664">
                <w:rPr>
                  <w:rFonts w:ascii="Arial" w:eastAsia="宋体" w:hAnsi="Arial" w:cs="Times New Roman"/>
                  <w:kern w:val="0"/>
                  <w:sz w:val="18"/>
                  <w:szCs w:val="20"/>
                  <w:lang w:val="en-GB" w:eastAsia="ja-JP"/>
                </w:rPr>
                <w:t>ailure</w:t>
              </w:r>
              <w:r>
                <w:rPr>
                  <w:rFonts w:ascii="Arial" w:eastAsia="宋体" w:hAnsi="Arial" w:cs="Times New Roman"/>
                  <w:kern w:val="0"/>
                  <w:sz w:val="18"/>
                  <w:szCs w:val="20"/>
                  <w:lang w:val="en-GB" w:eastAsia="ja-JP"/>
                </w:rPr>
                <w:t xml:space="preserve"> Information</w:t>
              </w:r>
            </w:ins>
          </w:p>
        </w:tc>
        <w:tc>
          <w:tcPr>
            <w:tcW w:w="556" w:type="pct"/>
            <w:tcBorders>
              <w:top w:val="single" w:sz="4" w:space="0" w:color="auto"/>
              <w:left w:val="single" w:sz="4" w:space="0" w:color="auto"/>
              <w:bottom w:val="single" w:sz="4" w:space="0" w:color="auto"/>
              <w:right w:val="single" w:sz="4" w:space="0" w:color="auto"/>
            </w:tcBorders>
          </w:tcPr>
          <w:p w14:paraId="2748571E" w14:textId="3A74D6AE" w:rsidR="000B1664" w:rsidRPr="00D4326A" w:rsidRDefault="000B1664" w:rsidP="000B1664">
            <w:pPr>
              <w:overflowPunct w:val="0"/>
              <w:autoSpaceDE w:val="0"/>
              <w:autoSpaceDN w:val="0"/>
              <w:adjustRightInd w:val="0"/>
              <w:jc w:val="left"/>
              <w:textAlignment w:val="baseline"/>
              <w:rPr>
                <w:ins w:id="27" w:author="Samsung" w:date="2024-04-08T18:45:00Z"/>
                <w:rFonts w:ascii="Arial" w:eastAsia="宋体" w:hAnsi="Arial" w:cs="Times New Roman"/>
                <w:kern w:val="0"/>
                <w:sz w:val="18"/>
                <w:szCs w:val="20"/>
                <w:lang w:val="en-GB" w:eastAsia="ja-JP"/>
              </w:rPr>
            </w:pPr>
            <w:ins w:id="28" w:author="Samsung" w:date="2024-04-08T18:45:00Z">
              <w:r w:rsidRPr="00D4326A">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1D42ED25" w14:textId="77777777" w:rsidR="000B1664" w:rsidRPr="00D4326A" w:rsidRDefault="000B1664" w:rsidP="000B1664">
            <w:pPr>
              <w:overflowPunct w:val="0"/>
              <w:autoSpaceDE w:val="0"/>
              <w:autoSpaceDN w:val="0"/>
              <w:adjustRightInd w:val="0"/>
              <w:jc w:val="left"/>
              <w:textAlignment w:val="baseline"/>
              <w:rPr>
                <w:ins w:id="29" w:author="Samsung" w:date="2024-04-08T18:45: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2B9076B7" w14:textId="6463CFE9" w:rsidR="000B1664" w:rsidRPr="00D4326A" w:rsidRDefault="000B1664" w:rsidP="000B1664">
            <w:pPr>
              <w:overflowPunct w:val="0"/>
              <w:autoSpaceDE w:val="0"/>
              <w:autoSpaceDN w:val="0"/>
              <w:adjustRightInd w:val="0"/>
              <w:jc w:val="left"/>
              <w:textAlignment w:val="baseline"/>
              <w:rPr>
                <w:ins w:id="30" w:author="Samsung" w:date="2024-04-08T18:45:00Z"/>
                <w:rFonts w:ascii="Arial" w:eastAsia="宋体" w:hAnsi="Arial" w:cs="Times New Roman"/>
                <w:kern w:val="0"/>
                <w:sz w:val="18"/>
                <w:szCs w:val="20"/>
                <w:lang w:val="en-GB" w:eastAsia="ja-JP"/>
              </w:rPr>
            </w:pPr>
            <w:ins w:id="31" w:author="Samsung" w:date="2024-04-08T18:45:00Z">
              <w:r w:rsidRPr="00D4326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xxx</w:t>
              </w:r>
            </w:ins>
          </w:p>
        </w:tc>
        <w:tc>
          <w:tcPr>
            <w:tcW w:w="889" w:type="pct"/>
            <w:tcBorders>
              <w:top w:val="single" w:sz="4" w:space="0" w:color="auto"/>
              <w:left w:val="single" w:sz="4" w:space="0" w:color="auto"/>
              <w:bottom w:val="single" w:sz="4" w:space="0" w:color="auto"/>
              <w:right w:val="single" w:sz="4" w:space="0" w:color="auto"/>
            </w:tcBorders>
          </w:tcPr>
          <w:p w14:paraId="60270EE3" w14:textId="77777777" w:rsidR="000B1664" w:rsidRPr="00D4326A" w:rsidRDefault="000B1664" w:rsidP="000B1664">
            <w:pPr>
              <w:overflowPunct w:val="0"/>
              <w:autoSpaceDE w:val="0"/>
              <w:autoSpaceDN w:val="0"/>
              <w:adjustRightInd w:val="0"/>
              <w:jc w:val="left"/>
              <w:textAlignment w:val="baseline"/>
              <w:rPr>
                <w:ins w:id="32" w:author="Samsung" w:date="2024-04-08T18:45:00Z"/>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55731472" w14:textId="219B1442" w:rsidR="000B1664" w:rsidRPr="00D4326A" w:rsidRDefault="000B1664" w:rsidP="000B1664">
            <w:pPr>
              <w:overflowPunct w:val="0"/>
              <w:autoSpaceDE w:val="0"/>
              <w:autoSpaceDN w:val="0"/>
              <w:adjustRightInd w:val="0"/>
              <w:jc w:val="center"/>
              <w:textAlignment w:val="baseline"/>
              <w:rPr>
                <w:ins w:id="33" w:author="Samsung" w:date="2024-04-08T18:45:00Z"/>
                <w:rFonts w:ascii="Arial" w:eastAsia="宋体" w:hAnsi="Arial" w:cs="Times New Roman"/>
                <w:kern w:val="0"/>
                <w:sz w:val="18"/>
                <w:szCs w:val="20"/>
                <w:lang w:val="en-GB" w:eastAsia="ja-JP"/>
              </w:rPr>
            </w:pPr>
            <w:ins w:id="34" w:author="Samsung" w:date="2024-04-08T18:46:00Z">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ins>
          </w:p>
        </w:tc>
        <w:tc>
          <w:tcPr>
            <w:tcW w:w="554" w:type="pct"/>
            <w:tcBorders>
              <w:top w:val="single" w:sz="4" w:space="0" w:color="auto"/>
              <w:left w:val="single" w:sz="4" w:space="0" w:color="auto"/>
              <w:bottom w:val="single" w:sz="4" w:space="0" w:color="auto"/>
              <w:right w:val="single" w:sz="4" w:space="0" w:color="auto"/>
            </w:tcBorders>
          </w:tcPr>
          <w:p w14:paraId="3AE44E87" w14:textId="5564DF0C" w:rsidR="000B1664" w:rsidRPr="00D4326A" w:rsidRDefault="000B1664" w:rsidP="000B1664">
            <w:pPr>
              <w:overflowPunct w:val="0"/>
              <w:autoSpaceDE w:val="0"/>
              <w:autoSpaceDN w:val="0"/>
              <w:adjustRightInd w:val="0"/>
              <w:jc w:val="center"/>
              <w:textAlignment w:val="baseline"/>
              <w:rPr>
                <w:ins w:id="35" w:author="Samsung" w:date="2024-04-08T18:45:00Z"/>
                <w:rFonts w:ascii="Arial" w:eastAsia="宋体" w:hAnsi="Arial" w:cs="Times New Roman"/>
                <w:kern w:val="0"/>
                <w:sz w:val="18"/>
                <w:szCs w:val="20"/>
                <w:lang w:val="en-GB" w:eastAsia="ja-JP"/>
              </w:rPr>
            </w:pPr>
            <w:ins w:id="36" w:author="Samsung" w:date="2024-04-08T18:46:00Z">
              <w:r w:rsidRPr="00D4326A">
                <w:rPr>
                  <w:rFonts w:ascii="Arial" w:eastAsia="宋体" w:hAnsi="Arial" w:cs="Times New Roman"/>
                  <w:kern w:val="0"/>
                  <w:sz w:val="18"/>
                  <w:szCs w:val="20"/>
                  <w:lang w:val="en-GB" w:eastAsia="ja-JP"/>
                </w:rPr>
                <w:t>ignore</w:t>
              </w:r>
            </w:ins>
          </w:p>
        </w:tc>
      </w:tr>
    </w:tbl>
    <w:p w14:paraId="568F8EB6"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106C0C62" w14:textId="6EE2C6BB" w:rsidR="00152825" w:rsidRPr="00152825" w:rsidRDefault="00152825" w:rsidP="00152825">
      <w:pPr>
        <w:overflowPunct w:val="0"/>
        <w:autoSpaceDE w:val="0"/>
        <w:autoSpaceDN w:val="0"/>
        <w:adjustRightInd w:val="0"/>
        <w:spacing w:before="120" w:after="180"/>
        <w:ind w:left="1418" w:hanging="1418"/>
        <w:jc w:val="left"/>
        <w:textAlignment w:val="baseline"/>
        <w:outlineLvl w:val="3"/>
        <w:rPr>
          <w:ins w:id="37" w:author="Samsung" w:date="2024-04-08T19:00:00Z"/>
          <w:rFonts w:ascii="Arial" w:eastAsia="宋体" w:hAnsi="Arial" w:cs="Times New Roman"/>
          <w:kern w:val="0"/>
          <w:sz w:val="24"/>
          <w:szCs w:val="20"/>
          <w:lang w:val="fr-FR" w:eastAsia="ko-KR"/>
        </w:rPr>
      </w:pPr>
      <w:bookmarkStart w:id="38" w:name="_Toc20955287"/>
      <w:bookmarkStart w:id="39" w:name="_Toc29991484"/>
      <w:bookmarkStart w:id="40" w:name="_Toc36555884"/>
      <w:bookmarkStart w:id="41" w:name="_Toc44497606"/>
      <w:bookmarkStart w:id="42" w:name="_Toc45107994"/>
      <w:bookmarkStart w:id="43" w:name="_Toc45901614"/>
      <w:bookmarkStart w:id="44" w:name="_Toc51850693"/>
      <w:bookmarkStart w:id="45" w:name="_Toc56693696"/>
      <w:bookmarkStart w:id="46" w:name="_Toc64447239"/>
      <w:bookmarkStart w:id="47" w:name="_Toc66286733"/>
      <w:bookmarkStart w:id="48" w:name="_Toc74151428"/>
      <w:bookmarkStart w:id="49" w:name="_Toc88653901"/>
      <w:bookmarkStart w:id="50" w:name="_Toc97904257"/>
      <w:bookmarkStart w:id="51" w:name="_Toc98868344"/>
      <w:bookmarkStart w:id="52" w:name="_Toc105174629"/>
      <w:bookmarkStart w:id="53" w:name="_Toc106109466"/>
      <w:bookmarkStart w:id="54" w:name="_Toc113825287"/>
      <w:bookmarkStart w:id="55" w:name="_Toc155959962"/>
      <w:ins w:id="56" w:author="Samsung" w:date="2024-04-08T19:00:00Z">
        <w:r w:rsidRPr="00152825">
          <w:rPr>
            <w:rFonts w:ascii="Arial" w:eastAsia="宋体" w:hAnsi="Arial" w:cs="Times New Roman"/>
            <w:kern w:val="0"/>
            <w:sz w:val="24"/>
            <w:szCs w:val="20"/>
            <w:lang w:val="fr-FR" w:eastAsia="ko-KR"/>
          </w:rPr>
          <w:t>9.2.2.</w:t>
        </w:r>
        <w:r>
          <w:rPr>
            <w:rFonts w:ascii="Arial" w:eastAsia="宋体" w:hAnsi="Arial" w:cs="Times New Roman"/>
            <w:kern w:val="0"/>
            <w:sz w:val="24"/>
            <w:szCs w:val="20"/>
            <w:lang w:val="fr-FR" w:eastAsia="ko-KR"/>
          </w:rPr>
          <w:t>xxx</w:t>
        </w:r>
        <w:r w:rsidRPr="00152825">
          <w:rPr>
            <w:rFonts w:ascii="Arial" w:eastAsia="宋体" w:hAnsi="Arial" w:cs="Times New Roman"/>
            <w:kern w:val="0"/>
            <w:sz w:val="24"/>
            <w:szCs w:val="20"/>
            <w:lang w:val="fr-FR" w:eastAsia="ko-KR"/>
          </w:rPr>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52825">
          <w:rPr>
            <w:rFonts w:ascii="Arial" w:eastAsia="宋体" w:hAnsi="Arial" w:cs="Times New Roman"/>
            <w:kern w:val="0"/>
            <w:sz w:val="24"/>
            <w:szCs w:val="20"/>
            <w:lang w:val="fr-FR" w:eastAsia="ko-KR"/>
          </w:rPr>
          <w:t>MR-DC SCG Failure Information</w:t>
        </w:r>
      </w:ins>
    </w:p>
    <w:p w14:paraId="1C23B484" w14:textId="7FEC26F9" w:rsidR="00152825" w:rsidRPr="00152825" w:rsidRDefault="00152825" w:rsidP="00152825">
      <w:pPr>
        <w:overflowPunct w:val="0"/>
        <w:autoSpaceDE w:val="0"/>
        <w:autoSpaceDN w:val="0"/>
        <w:adjustRightInd w:val="0"/>
        <w:spacing w:after="180"/>
        <w:jc w:val="left"/>
        <w:textAlignment w:val="baseline"/>
        <w:rPr>
          <w:ins w:id="57" w:author="Samsung" w:date="2024-04-08T19:00:00Z"/>
          <w:rFonts w:ascii="Times New Roman" w:eastAsia="宋体" w:hAnsi="Times New Roman" w:cs="Times New Roman"/>
          <w:kern w:val="0"/>
          <w:sz w:val="20"/>
          <w:szCs w:val="20"/>
          <w:lang w:val="en-GB"/>
        </w:rPr>
      </w:pPr>
      <w:ins w:id="58" w:author="Samsung" w:date="2024-04-08T19:00:00Z">
        <w:r w:rsidRPr="00152825">
          <w:rPr>
            <w:rFonts w:ascii="Times New Roman" w:eastAsia="宋体" w:hAnsi="Times New Roman" w:cs="Times New Roman"/>
            <w:kern w:val="0"/>
            <w:sz w:val="20"/>
            <w:szCs w:val="20"/>
            <w:lang w:val="en-GB" w:eastAsia="ko-KR"/>
          </w:rPr>
          <w:t xml:space="preserve">This IE contains information about the </w:t>
        </w:r>
      </w:ins>
      <w:ins w:id="59" w:author="Samsung" w:date="2024-04-08T19:16:00Z">
        <w:r w:rsidR="00E25DDF">
          <w:rPr>
            <w:rFonts w:ascii="Times New Roman" w:eastAsia="宋体" w:hAnsi="Times New Roman" w:cs="Times New Roman"/>
            <w:kern w:val="0"/>
            <w:sz w:val="20"/>
            <w:szCs w:val="20"/>
            <w:lang w:val="en-GB" w:eastAsia="ko-KR"/>
          </w:rPr>
          <w:t xml:space="preserve">MR-DC </w:t>
        </w:r>
      </w:ins>
      <w:ins w:id="60" w:author="Samsung" w:date="2024-04-08T19:00:00Z">
        <w:r w:rsidR="0090563B">
          <w:rPr>
            <w:rFonts w:ascii="Times New Roman" w:eastAsia="宋体" w:hAnsi="Times New Roman" w:cs="Times New Roman"/>
            <w:kern w:val="0"/>
            <w:sz w:val="20"/>
            <w:szCs w:val="20"/>
            <w:lang w:val="en-GB" w:eastAsia="ko-KR"/>
          </w:rPr>
          <w:t>SCG failure</w:t>
        </w:r>
        <w:r w:rsidRPr="00152825">
          <w:rPr>
            <w:rFonts w:ascii="Times New Roman" w:eastAsia="宋体" w:hAnsi="Times New Roman" w:cs="Times New Roman"/>
            <w:kern w:val="0"/>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52825" w:rsidRPr="00152825" w14:paraId="3F20DEEA" w14:textId="77777777" w:rsidTr="00532464">
        <w:trPr>
          <w:tblHeader/>
          <w:ins w:id="61" w:author="Samsung" w:date="2024-04-08T19:00:00Z"/>
        </w:trPr>
        <w:tc>
          <w:tcPr>
            <w:tcW w:w="2160" w:type="dxa"/>
          </w:tcPr>
          <w:p w14:paraId="20D0E62D" w14:textId="77777777" w:rsidR="00152825" w:rsidRPr="00152825" w:rsidRDefault="00152825" w:rsidP="00152825">
            <w:pPr>
              <w:overflowPunct w:val="0"/>
              <w:autoSpaceDE w:val="0"/>
              <w:autoSpaceDN w:val="0"/>
              <w:adjustRightInd w:val="0"/>
              <w:jc w:val="center"/>
              <w:textAlignment w:val="baseline"/>
              <w:rPr>
                <w:ins w:id="62" w:author="Samsung" w:date="2024-04-08T19:00:00Z"/>
                <w:rFonts w:ascii="Arial" w:eastAsia="宋体" w:hAnsi="Arial" w:cs="Times New Roman"/>
                <w:b/>
                <w:kern w:val="0"/>
                <w:sz w:val="18"/>
                <w:szCs w:val="20"/>
                <w:lang w:val="en-GB" w:eastAsia="ja-JP"/>
              </w:rPr>
            </w:pPr>
            <w:ins w:id="63" w:author="Samsung" w:date="2024-04-08T19:00:00Z">
              <w:r w:rsidRPr="00152825">
                <w:rPr>
                  <w:rFonts w:ascii="Arial" w:eastAsia="宋体" w:hAnsi="Arial" w:cs="Times New Roman"/>
                  <w:b/>
                  <w:kern w:val="0"/>
                  <w:sz w:val="18"/>
                  <w:szCs w:val="18"/>
                  <w:lang w:val="en-GB" w:eastAsia="ja-JP"/>
                </w:rPr>
                <w:t>IE/Group Name</w:t>
              </w:r>
            </w:ins>
          </w:p>
        </w:tc>
        <w:tc>
          <w:tcPr>
            <w:tcW w:w="1080" w:type="dxa"/>
          </w:tcPr>
          <w:p w14:paraId="091B04FF" w14:textId="77777777" w:rsidR="00152825" w:rsidRPr="00152825" w:rsidRDefault="00152825" w:rsidP="00152825">
            <w:pPr>
              <w:overflowPunct w:val="0"/>
              <w:autoSpaceDE w:val="0"/>
              <w:autoSpaceDN w:val="0"/>
              <w:adjustRightInd w:val="0"/>
              <w:jc w:val="center"/>
              <w:textAlignment w:val="baseline"/>
              <w:rPr>
                <w:ins w:id="64" w:author="Samsung" w:date="2024-04-08T19:00:00Z"/>
                <w:rFonts w:ascii="Arial" w:eastAsia="宋体" w:hAnsi="Arial" w:cs="Times New Roman"/>
                <w:b/>
                <w:kern w:val="0"/>
                <w:sz w:val="18"/>
                <w:szCs w:val="20"/>
                <w:lang w:val="en-GB" w:eastAsia="ja-JP"/>
              </w:rPr>
            </w:pPr>
            <w:ins w:id="65" w:author="Samsung" w:date="2024-04-08T19:00:00Z">
              <w:r w:rsidRPr="00152825">
                <w:rPr>
                  <w:rFonts w:ascii="Arial" w:eastAsia="宋体" w:hAnsi="Arial" w:cs="Times New Roman"/>
                  <w:b/>
                  <w:kern w:val="0"/>
                  <w:sz w:val="18"/>
                  <w:szCs w:val="18"/>
                  <w:lang w:val="en-GB" w:eastAsia="ja-JP"/>
                </w:rPr>
                <w:t>Presence</w:t>
              </w:r>
            </w:ins>
          </w:p>
        </w:tc>
        <w:tc>
          <w:tcPr>
            <w:tcW w:w="1080" w:type="dxa"/>
          </w:tcPr>
          <w:p w14:paraId="6C9B6A66" w14:textId="77777777" w:rsidR="00152825" w:rsidRPr="00152825" w:rsidRDefault="00152825" w:rsidP="00152825">
            <w:pPr>
              <w:overflowPunct w:val="0"/>
              <w:autoSpaceDE w:val="0"/>
              <w:autoSpaceDN w:val="0"/>
              <w:adjustRightInd w:val="0"/>
              <w:jc w:val="center"/>
              <w:textAlignment w:val="baseline"/>
              <w:rPr>
                <w:ins w:id="66" w:author="Samsung" w:date="2024-04-08T19:00:00Z"/>
                <w:rFonts w:ascii="Arial" w:eastAsia="宋体" w:hAnsi="Arial" w:cs="Times New Roman"/>
                <w:b/>
                <w:kern w:val="0"/>
                <w:sz w:val="18"/>
                <w:szCs w:val="20"/>
                <w:lang w:val="en-GB" w:eastAsia="ja-JP"/>
              </w:rPr>
            </w:pPr>
            <w:ins w:id="67" w:author="Samsung" w:date="2024-04-08T19:00:00Z">
              <w:r w:rsidRPr="00152825">
                <w:rPr>
                  <w:rFonts w:ascii="Arial" w:eastAsia="宋体" w:hAnsi="Arial" w:cs="Times New Roman"/>
                  <w:b/>
                  <w:kern w:val="0"/>
                  <w:sz w:val="18"/>
                  <w:szCs w:val="18"/>
                  <w:lang w:val="en-GB" w:eastAsia="ja-JP"/>
                </w:rPr>
                <w:t>Range</w:t>
              </w:r>
            </w:ins>
          </w:p>
        </w:tc>
        <w:tc>
          <w:tcPr>
            <w:tcW w:w="1512" w:type="dxa"/>
          </w:tcPr>
          <w:p w14:paraId="214DBB00" w14:textId="77777777" w:rsidR="00152825" w:rsidRPr="00152825" w:rsidRDefault="00152825" w:rsidP="00152825">
            <w:pPr>
              <w:overflowPunct w:val="0"/>
              <w:autoSpaceDE w:val="0"/>
              <w:autoSpaceDN w:val="0"/>
              <w:adjustRightInd w:val="0"/>
              <w:jc w:val="center"/>
              <w:textAlignment w:val="baseline"/>
              <w:rPr>
                <w:ins w:id="68" w:author="Samsung" w:date="2024-04-08T19:00:00Z"/>
                <w:rFonts w:ascii="Arial" w:eastAsia="宋体" w:hAnsi="Arial" w:cs="Times New Roman"/>
                <w:b/>
                <w:kern w:val="0"/>
                <w:sz w:val="18"/>
                <w:szCs w:val="20"/>
                <w:lang w:val="en-GB" w:eastAsia="ja-JP"/>
              </w:rPr>
            </w:pPr>
            <w:ins w:id="69" w:author="Samsung" w:date="2024-04-08T19:00:00Z">
              <w:r w:rsidRPr="00152825">
                <w:rPr>
                  <w:rFonts w:ascii="Arial" w:eastAsia="宋体" w:hAnsi="Arial" w:cs="Times New Roman"/>
                  <w:b/>
                  <w:kern w:val="0"/>
                  <w:sz w:val="18"/>
                  <w:szCs w:val="18"/>
                  <w:lang w:val="en-GB" w:eastAsia="ja-JP"/>
                </w:rPr>
                <w:t>IE Type and Reference</w:t>
              </w:r>
            </w:ins>
          </w:p>
        </w:tc>
        <w:tc>
          <w:tcPr>
            <w:tcW w:w="1728" w:type="dxa"/>
          </w:tcPr>
          <w:p w14:paraId="3E0BB0DD" w14:textId="77777777" w:rsidR="00152825" w:rsidRPr="00152825" w:rsidRDefault="00152825" w:rsidP="00152825">
            <w:pPr>
              <w:overflowPunct w:val="0"/>
              <w:autoSpaceDE w:val="0"/>
              <w:autoSpaceDN w:val="0"/>
              <w:adjustRightInd w:val="0"/>
              <w:jc w:val="center"/>
              <w:textAlignment w:val="baseline"/>
              <w:rPr>
                <w:ins w:id="70" w:author="Samsung" w:date="2024-04-08T19:00:00Z"/>
                <w:rFonts w:ascii="Arial" w:eastAsia="宋体" w:hAnsi="Arial" w:cs="Times New Roman"/>
                <w:b/>
                <w:kern w:val="0"/>
                <w:sz w:val="18"/>
                <w:szCs w:val="20"/>
                <w:lang w:val="en-GB" w:eastAsia="ja-JP"/>
              </w:rPr>
            </w:pPr>
            <w:ins w:id="71" w:author="Samsung" w:date="2024-04-08T19:00:00Z">
              <w:r w:rsidRPr="00152825">
                <w:rPr>
                  <w:rFonts w:ascii="Arial" w:eastAsia="宋体" w:hAnsi="Arial" w:cs="Times New Roman"/>
                  <w:b/>
                  <w:kern w:val="0"/>
                  <w:sz w:val="18"/>
                  <w:szCs w:val="18"/>
                  <w:lang w:val="en-GB" w:eastAsia="ja-JP"/>
                </w:rPr>
                <w:t>Semantics Description</w:t>
              </w:r>
            </w:ins>
          </w:p>
        </w:tc>
        <w:tc>
          <w:tcPr>
            <w:tcW w:w="1080" w:type="dxa"/>
          </w:tcPr>
          <w:p w14:paraId="618CDB29" w14:textId="77777777" w:rsidR="00152825" w:rsidRPr="00152825" w:rsidRDefault="00152825" w:rsidP="00152825">
            <w:pPr>
              <w:overflowPunct w:val="0"/>
              <w:autoSpaceDE w:val="0"/>
              <w:autoSpaceDN w:val="0"/>
              <w:adjustRightInd w:val="0"/>
              <w:jc w:val="center"/>
              <w:textAlignment w:val="baseline"/>
              <w:rPr>
                <w:ins w:id="72" w:author="Samsung" w:date="2024-04-08T19:00:00Z"/>
                <w:rFonts w:ascii="Arial" w:eastAsia="宋体" w:hAnsi="Arial" w:cs="Times New Roman"/>
                <w:b/>
                <w:kern w:val="0"/>
                <w:sz w:val="18"/>
                <w:szCs w:val="18"/>
                <w:lang w:val="en-GB" w:eastAsia="ja-JP"/>
              </w:rPr>
            </w:pPr>
            <w:ins w:id="73" w:author="Samsung" w:date="2024-04-08T19:00:00Z">
              <w:r w:rsidRPr="00152825">
                <w:rPr>
                  <w:rFonts w:ascii="Arial" w:eastAsia="宋体" w:hAnsi="Arial" w:cs="Times New Roman"/>
                  <w:b/>
                  <w:kern w:val="0"/>
                  <w:sz w:val="18"/>
                  <w:szCs w:val="20"/>
                  <w:lang w:val="en-GB" w:eastAsia="ja-JP"/>
                </w:rPr>
                <w:t>Criticality</w:t>
              </w:r>
            </w:ins>
          </w:p>
        </w:tc>
        <w:tc>
          <w:tcPr>
            <w:tcW w:w="1080" w:type="dxa"/>
          </w:tcPr>
          <w:p w14:paraId="73C09BAB" w14:textId="77777777" w:rsidR="00152825" w:rsidRPr="00152825" w:rsidRDefault="00152825" w:rsidP="00152825">
            <w:pPr>
              <w:overflowPunct w:val="0"/>
              <w:autoSpaceDE w:val="0"/>
              <w:autoSpaceDN w:val="0"/>
              <w:adjustRightInd w:val="0"/>
              <w:jc w:val="center"/>
              <w:textAlignment w:val="baseline"/>
              <w:rPr>
                <w:ins w:id="74" w:author="Samsung" w:date="2024-04-08T19:00:00Z"/>
                <w:rFonts w:ascii="Arial" w:eastAsia="宋体" w:hAnsi="Arial" w:cs="Times New Roman"/>
                <w:b/>
                <w:kern w:val="0"/>
                <w:sz w:val="18"/>
                <w:szCs w:val="18"/>
                <w:lang w:val="en-GB" w:eastAsia="ja-JP"/>
              </w:rPr>
            </w:pPr>
            <w:ins w:id="75" w:author="Samsung" w:date="2024-04-08T19:00:00Z">
              <w:r w:rsidRPr="00152825">
                <w:rPr>
                  <w:rFonts w:ascii="Arial" w:eastAsia="宋体" w:hAnsi="Arial" w:cs="Times New Roman"/>
                  <w:b/>
                  <w:kern w:val="0"/>
                  <w:sz w:val="18"/>
                  <w:szCs w:val="20"/>
                  <w:lang w:val="en-GB" w:eastAsia="ja-JP"/>
                </w:rPr>
                <w:t>Assigned Criticality</w:t>
              </w:r>
            </w:ins>
          </w:p>
        </w:tc>
      </w:tr>
      <w:tr w:rsidR="00152825" w:rsidRPr="00152825" w14:paraId="65DE3FB6" w14:textId="77777777" w:rsidTr="00532464">
        <w:trPr>
          <w:ins w:id="76" w:author="Samsung" w:date="2024-04-08T19:00:00Z"/>
        </w:trPr>
        <w:tc>
          <w:tcPr>
            <w:tcW w:w="2160" w:type="dxa"/>
          </w:tcPr>
          <w:p w14:paraId="6B149125" w14:textId="5F7ECF0C" w:rsidR="00152825" w:rsidRPr="00152825" w:rsidRDefault="0090563B" w:rsidP="00152825">
            <w:pPr>
              <w:overflowPunct w:val="0"/>
              <w:autoSpaceDE w:val="0"/>
              <w:autoSpaceDN w:val="0"/>
              <w:adjustRightInd w:val="0"/>
              <w:jc w:val="left"/>
              <w:textAlignment w:val="baseline"/>
              <w:rPr>
                <w:ins w:id="77" w:author="Samsung" w:date="2024-04-08T19:00:00Z"/>
                <w:rFonts w:ascii="Arial" w:eastAsia="宋体" w:hAnsi="Arial" w:cs="Times New Roman"/>
                <w:kern w:val="0"/>
                <w:sz w:val="18"/>
                <w:szCs w:val="20"/>
                <w:lang w:val="en-GB"/>
              </w:rPr>
            </w:pPr>
            <w:ins w:id="78" w:author="Samsung" w:date="2024-04-08T19:02:00Z">
              <w:r>
                <w:rPr>
                  <w:rFonts w:ascii="Arial" w:eastAsia="宋体" w:hAnsi="Arial" w:cs="Arial"/>
                  <w:kern w:val="0"/>
                  <w:sz w:val="18"/>
                  <w:szCs w:val="20"/>
                  <w:lang w:val="en-GB"/>
                </w:rPr>
                <w:t>T</w:t>
              </w:r>
              <w:r w:rsidRPr="0090563B">
                <w:rPr>
                  <w:rFonts w:ascii="Arial" w:eastAsia="宋体" w:hAnsi="Arial" w:cs="Arial"/>
                  <w:kern w:val="0"/>
                  <w:sz w:val="18"/>
                  <w:szCs w:val="20"/>
                  <w:lang w:val="en-GB"/>
                </w:rPr>
                <w:t>ime</w:t>
              </w:r>
              <w:r>
                <w:rPr>
                  <w:rFonts w:ascii="Arial" w:eastAsia="宋体" w:hAnsi="Arial" w:cs="Arial"/>
                  <w:kern w:val="0"/>
                  <w:sz w:val="18"/>
                  <w:szCs w:val="20"/>
                  <w:lang w:val="en-GB"/>
                </w:rPr>
                <w:t xml:space="preserve"> </w:t>
              </w:r>
              <w:r w:rsidRPr="0090563B">
                <w:rPr>
                  <w:rFonts w:ascii="Arial" w:eastAsia="宋体" w:hAnsi="Arial" w:cs="Arial"/>
                  <w:kern w:val="0"/>
                  <w:sz w:val="18"/>
                  <w:szCs w:val="20"/>
                  <w:lang w:val="en-GB"/>
                </w:rPr>
                <w:t>SCG</w:t>
              </w:r>
              <w:r>
                <w:rPr>
                  <w:rFonts w:ascii="Arial" w:eastAsia="宋体" w:hAnsi="Arial" w:cs="Arial"/>
                  <w:kern w:val="0"/>
                  <w:sz w:val="18"/>
                  <w:szCs w:val="20"/>
                  <w:lang w:val="en-GB"/>
                </w:rPr>
                <w:t xml:space="preserve"> </w:t>
              </w:r>
              <w:r w:rsidRPr="0090563B">
                <w:rPr>
                  <w:rFonts w:ascii="Arial" w:eastAsia="宋体" w:hAnsi="Arial" w:cs="Arial"/>
                  <w:kern w:val="0"/>
                  <w:sz w:val="18"/>
                  <w:szCs w:val="20"/>
                  <w:lang w:val="en-GB"/>
                </w:rPr>
                <w:t>Failure</w:t>
              </w:r>
            </w:ins>
          </w:p>
        </w:tc>
        <w:tc>
          <w:tcPr>
            <w:tcW w:w="1080" w:type="dxa"/>
          </w:tcPr>
          <w:p w14:paraId="0F1125FD" w14:textId="77777777" w:rsidR="00152825" w:rsidRPr="00152825" w:rsidRDefault="00152825" w:rsidP="00152825">
            <w:pPr>
              <w:overflowPunct w:val="0"/>
              <w:autoSpaceDE w:val="0"/>
              <w:autoSpaceDN w:val="0"/>
              <w:adjustRightInd w:val="0"/>
              <w:jc w:val="left"/>
              <w:textAlignment w:val="baseline"/>
              <w:rPr>
                <w:ins w:id="79" w:author="Samsung" w:date="2024-04-08T19:00:00Z"/>
                <w:rFonts w:ascii="Arial" w:eastAsia="PMingLiU" w:hAnsi="Arial" w:cs="Times New Roman"/>
                <w:kern w:val="0"/>
                <w:sz w:val="18"/>
                <w:szCs w:val="20"/>
                <w:lang w:val="en-GB" w:eastAsia="zh-TW"/>
              </w:rPr>
            </w:pPr>
            <w:ins w:id="80" w:author="Samsung" w:date="2024-04-08T19:00:00Z">
              <w:r w:rsidRPr="00152825">
                <w:rPr>
                  <w:rFonts w:ascii="Arial" w:eastAsia="宋体" w:hAnsi="Arial" w:cs="Times New Roman"/>
                  <w:kern w:val="0"/>
                  <w:sz w:val="18"/>
                  <w:szCs w:val="20"/>
                  <w:lang w:val="en-GB" w:eastAsia="ja-JP"/>
                </w:rPr>
                <w:t>M</w:t>
              </w:r>
            </w:ins>
          </w:p>
        </w:tc>
        <w:tc>
          <w:tcPr>
            <w:tcW w:w="1080" w:type="dxa"/>
          </w:tcPr>
          <w:p w14:paraId="1FEB23F8" w14:textId="77777777" w:rsidR="00152825" w:rsidRPr="00152825" w:rsidRDefault="00152825" w:rsidP="00152825">
            <w:pPr>
              <w:overflowPunct w:val="0"/>
              <w:autoSpaceDE w:val="0"/>
              <w:autoSpaceDN w:val="0"/>
              <w:adjustRightInd w:val="0"/>
              <w:jc w:val="left"/>
              <w:textAlignment w:val="baseline"/>
              <w:rPr>
                <w:ins w:id="81" w:author="Samsung" w:date="2024-04-08T19:00:00Z"/>
                <w:rFonts w:ascii="Arial" w:eastAsia="宋体" w:hAnsi="Arial" w:cs="Times New Roman"/>
                <w:kern w:val="0"/>
                <w:sz w:val="18"/>
                <w:szCs w:val="20"/>
                <w:lang w:val="en-GB" w:eastAsia="ja-JP"/>
              </w:rPr>
            </w:pPr>
          </w:p>
        </w:tc>
        <w:tc>
          <w:tcPr>
            <w:tcW w:w="1512" w:type="dxa"/>
          </w:tcPr>
          <w:p w14:paraId="37441C15" w14:textId="77777777" w:rsidR="00D30545" w:rsidRDefault="00D30545" w:rsidP="00152825">
            <w:pPr>
              <w:overflowPunct w:val="0"/>
              <w:autoSpaceDE w:val="0"/>
              <w:autoSpaceDN w:val="0"/>
              <w:adjustRightInd w:val="0"/>
              <w:jc w:val="left"/>
              <w:textAlignment w:val="baseline"/>
              <w:rPr>
                <w:ins w:id="82" w:author="Samsung" w:date="2024-04-08T19:06:00Z"/>
                <w:rFonts w:ascii="Arial" w:eastAsia="宋体" w:hAnsi="Arial" w:cs="Times New Roman"/>
                <w:kern w:val="0"/>
                <w:sz w:val="18"/>
                <w:szCs w:val="20"/>
                <w:lang w:val="en-GB" w:eastAsia="ko-KR"/>
              </w:rPr>
            </w:pPr>
            <w:ins w:id="83" w:author="Samsung" w:date="2024-04-08T19:06:00Z">
              <w:r w:rsidRPr="00D30545">
                <w:rPr>
                  <w:rFonts w:ascii="Arial" w:eastAsia="宋体" w:hAnsi="Arial" w:cs="Times New Roman"/>
                  <w:kern w:val="0"/>
                  <w:sz w:val="18"/>
                  <w:szCs w:val="20"/>
                  <w:lang w:val="en-GB" w:eastAsia="ko-KR"/>
                </w:rPr>
                <w:t>INTEGER (0..1023)</w:t>
              </w:r>
            </w:ins>
          </w:p>
          <w:p w14:paraId="1ACF9865" w14:textId="4AF617FC" w:rsidR="00152825" w:rsidRPr="00152825" w:rsidRDefault="00152825" w:rsidP="00152825">
            <w:pPr>
              <w:overflowPunct w:val="0"/>
              <w:autoSpaceDE w:val="0"/>
              <w:autoSpaceDN w:val="0"/>
              <w:adjustRightInd w:val="0"/>
              <w:jc w:val="left"/>
              <w:textAlignment w:val="baseline"/>
              <w:rPr>
                <w:ins w:id="84" w:author="Samsung" w:date="2024-04-08T19:00:00Z"/>
                <w:rFonts w:ascii="Arial" w:eastAsia="宋体" w:hAnsi="Arial" w:cs="Times New Roman"/>
                <w:kern w:val="0"/>
                <w:sz w:val="18"/>
                <w:szCs w:val="20"/>
                <w:lang w:val="en-GB" w:eastAsia="ja-JP"/>
              </w:rPr>
            </w:pPr>
          </w:p>
        </w:tc>
        <w:tc>
          <w:tcPr>
            <w:tcW w:w="1728" w:type="dxa"/>
          </w:tcPr>
          <w:p w14:paraId="2916101E" w14:textId="3958603A" w:rsidR="00152825" w:rsidRPr="00152825" w:rsidRDefault="00152825" w:rsidP="00152825">
            <w:pPr>
              <w:overflowPunct w:val="0"/>
              <w:autoSpaceDE w:val="0"/>
              <w:autoSpaceDN w:val="0"/>
              <w:adjustRightInd w:val="0"/>
              <w:jc w:val="left"/>
              <w:textAlignment w:val="baseline"/>
              <w:rPr>
                <w:ins w:id="85" w:author="Samsung" w:date="2024-04-08T19:00:00Z"/>
                <w:rFonts w:ascii="Arial" w:eastAsia="宋体" w:hAnsi="Arial" w:cs="Times New Roman"/>
                <w:kern w:val="0"/>
                <w:sz w:val="18"/>
                <w:szCs w:val="20"/>
                <w:lang w:val="en-GB" w:eastAsia="ko-KR"/>
              </w:rPr>
            </w:pPr>
          </w:p>
        </w:tc>
        <w:tc>
          <w:tcPr>
            <w:tcW w:w="1080" w:type="dxa"/>
          </w:tcPr>
          <w:p w14:paraId="4E7515EE" w14:textId="77777777" w:rsidR="00152825" w:rsidRPr="00152825" w:rsidRDefault="00152825" w:rsidP="00152825">
            <w:pPr>
              <w:overflowPunct w:val="0"/>
              <w:autoSpaceDE w:val="0"/>
              <w:autoSpaceDN w:val="0"/>
              <w:adjustRightInd w:val="0"/>
              <w:jc w:val="center"/>
              <w:textAlignment w:val="baseline"/>
              <w:rPr>
                <w:ins w:id="86" w:author="Samsung" w:date="2024-04-08T19:00:00Z"/>
                <w:rFonts w:ascii="Arial" w:eastAsia="宋体" w:hAnsi="Arial" w:cs="Times New Roman"/>
                <w:kern w:val="0"/>
                <w:sz w:val="18"/>
                <w:szCs w:val="20"/>
                <w:lang w:val="en-GB" w:eastAsia="ko-KR"/>
              </w:rPr>
            </w:pPr>
            <w:ins w:id="87" w:author="Samsung" w:date="2024-04-08T19:00:00Z">
              <w:r w:rsidRPr="00152825">
                <w:rPr>
                  <w:rFonts w:ascii="Arial" w:eastAsia="宋体" w:hAnsi="Arial" w:cs="Times New Roman"/>
                  <w:kern w:val="0"/>
                  <w:sz w:val="18"/>
                  <w:szCs w:val="20"/>
                  <w:lang w:val="en-GB" w:eastAsia="ja-JP"/>
                </w:rPr>
                <w:t>–</w:t>
              </w:r>
            </w:ins>
          </w:p>
        </w:tc>
        <w:tc>
          <w:tcPr>
            <w:tcW w:w="1080" w:type="dxa"/>
          </w:tcPr>
          <w:p w14:paraId="7CD72CCA" w14:textId="77777777" w:rsidR="00152825" w:rsidRPr="00152825" w:rsidRDefault="00152825" w:rsidP="00152825">
            <w:pPr>
              <w:overflowPunct w:val="0"/>
              <w:autoSpaceDE w:val="0"/>
              <w:autoSpaceDN w:val="0"/>
              <w:adjustRightInd w:val="0"/>
              <w:jc w:val="center"/>
              <w:textAlignment w:val="baseline"/>
              <w:rPr>
                <w:ins w:id="88" w:author="Samsung" w:date="2024-04-08T19:00:00Z"/>
                <w:rFonts w:ascii="Arial" w:eastAsia="宋体" w:hAnsi="Arial" w:cs="Times New Roman"/>
                <w:kern w:val="0"/>
                <w:sz w:val="18"/>
                <w:szCs w:val="20"/>
                <w:lang w:val="en-GB" w:eastAsia="ko-KR"/>
              </w:rPr>
            </w:pPr>
          </w:p>
        </w:tc>
      </w:tr>
      <w:tr w:rsidR="00152825" w:rsidRPr="00152825" w14:paraId="43308189" w14:textId="77777777" w:rsidTr="00532464">
        <w:trPr>
          <w:ins w:id="89" w:author="Samsung" w:date="2024-04-08T19:00:00Z"/>
        </w:trPr>
        <w:tc>
          <w:tcPr>
            <w:tcW w:w="2160" w:type="dxa"/>
          </w:tcPr>
          <w:p w14:paraId="1A3F0C8D" w14:textId="353E58F1" w:rsidR="00152825" w:rsidRPr="00152825" w:rsidRDefault="0090563B" w:rsidP="00152825">
            <w:pPr>
              <w:overflowPunct w:val="0"/>
              <w:autoSpaceDE w:val="0"/>
              <w:autoSpaceDN w:val="0"/>
              <w:adjustRightInd w:val="0"/>
              <w:jc w:val="left"/>
              <w:textAlignment w:val="baseline"/>
              <w:rPr>
                <w:ins w:id="90" w:author="Samsung" w:date="2024-04-08T19:00:00Z"/>
                <w:rFonts w:ascii="Arial" w:eastAsia="宋体" w:hAnsi="Arial" w:cs="Arial"/>
                <w:kern w:val="0"/>
                <w:sz w:val="18"/>
                <w:szCs w:val="18"/>
                <w:lang w:val="en-GB"/>
              </w:rPr>
            </w:pPr>
            <w:ins w:id="91" w:author="Samsung" w:date="2024-04-08T19:02:00Z">
              <w:r>
                <w:rPr>
                  <w:rFonts w:ascii="Arial" w:eastAsia="宋体" w:hAnsi="Arial" w:cs="Arial"/>
                  <w:kern w:val="0"/>
                  <w:sz w:val="18"/>
                  <w:szCs w:val="18"/>
                  <w:lang w:val="en-GB"/>
                </w:rPr>
                <w:t>C</w:t>
              </w:r>
              <w:r w:rsidRPr="0090563B">
                <w:rPr>
                  <w:rFonts w:ascii="Arial" w:eastAsia="宋体" w:hAnsi="Arial" w:cs="Arial"/>
                  <w:kern w:val="0"/>
                  <w:sz w:val="18"/>
                  <w:szCs w:val="18"/>
                  <w:lang w:val="en-GB"/>
                </w:rPr>
                <w:t>onnection</w:t>
              </w:r>
              <w:r>
                <w:rPr>
                  <w:rFonts w:ascii="Arial" w:eastAsia="宋体" w:hAnsi="Arial" w:cs="Arial"/>
                  <w:kern w:val="0"/>
                  <w:sz w:val="18"/>
                  <w:szCs w:val="18"/>
                  <w:lang w:val="en-GB"/>
                </w:rPr>
                <w:t xml:space="preserve"> </w:t>
              </w:r>
              <w:r w:rsidRPr="0090563B">
                <w:rPr>
                  <w:rFonts w:ascii="Arial" w:eastAsia="宋体" w:hAnsi="Arial" w:cs="Arial"/>
                  <w:kern w:val="0"/>
                  <w:sz w:val="18"/>
                  <w:szCs w:val="18"/>
                  <w:lang w:val="en-GB"/>
                </w:rPr>
                <w:t>Failure</w:t>
              </w:r>
              <w:r>
                <w:rPr>
                  <w:rFonts w:ascii="Arial" w:eastAsia="宋体" w:hAnsi="Arial" w:cs="Arial"/>
                  <w:kern w:val="0"/>
                  <w:sz w:val="18"/>
                  <w:szCs w:val="18"/>
                  <w:lang w:val="en-GB"/>
                </w:rPr>
                <w:t xml:space="preserve"> </w:t>
              </w:r>
              <w:r w:rsidRPr="0090563B">
                <w:rPr>
                  <w:rFonts w:ascii="Arial" w:eastAsia="宋体" w:hAnsi="Arial" w:cs="Arial"/>
                  <w:kern w:val="0"/>
                  <w:sz w:val="18"/>
                  <w:szCs w:val="18"/>
                  <w:lang w:val="en-GB"/>
                </w:rPr>
                <w:t>Type</w:t>
              </w:r>
            </w:ins>
          </w:p>
        </w:tc>
        <w:tc>
          <w:tcPr>
            <w:tcW w:w="1080" w:type="dxa"/>
          </w:tcPr>
          <w:p w14:paraId="7FD1321E" w14:textId="77777777" w:rsidR="00152825" w:rsidRPr="00152825" w:rsidRDefault="00152825" w:rsidP="00152825">
            <w:pPr>
              <w:overflowPunct w:val="0"/>
              <w:autoSpaceDE w:val="0"/>
              <w:autoSpaceDN w:val="0"/>
              <w:adjustRightInd w:val="0"/>
              <w:jc w:val="left"/>
              <w:textAlignment w:val="baseline"/>
              <w:rPr>
                <w:ins w:id="92" w:author="Samsung" w:date="2024-04-08T19:00:00Z"/>
                <w:rFonts w:ascii="Arial" w:eastAsia="宋体" w:hAnsi="Arial" w:cs="Times New Roman"/>
                <w:kern w:val="0"/>
                <w:sz w:val="18"/>
                <w:szCs w:val="20"/>
                <w:lang w:val="en-GB" w:eastAsia="ja-JP"/>
              </w:rPr>
            </w:pPr>
            <w:ins w:id="93" w:author="Samsung" w:date="2024-04-08T19:00:00Z">
              <w:r w:rsidRPr="00152825">
                <w:rPr>
                  <w:rFonts w:ascii="Arial" w:eastAsia="宋体" w:hAnsi="Arial" w:cs="Times New Roman"/>
                  <w:kern w:val="0"/>
                  <w:sz w:val="18"/>
                  <w:szCs w:val="20"/>
                  <w:lang w:val="en-GB" w:eastAsia="ja-JP"/>
                </w:rPr>
                <w:t>M</w:t>
              </w:r>
            </w:ins>
          </w:p>
        </w:tc>
        <w:tc>
          <w:tcPr>
            <w:tcW w:w="1080" w:type="dxa"/>
          </w:tcPr>
          <w:p w14:paraId="177CB23F" w14:textId="77777777" w:rsidR="00152825" w:rsidRPr="00152825" w:rsidRDefault="00152825" w:rsidP="00152825">
            <w:pPr>
              <w:overflowPunct w:val="0"/>
              <w:autoSpaceDE w:val="0"/>
              <w:autoSpaceDN w:val="0"/>
              <w:adjustRightInd w:val="0"/>
              <w:jc w:val="left"/>
              <w:textAlignment w:val="baseline"/>
              <w:rPr>
                <w:ins w:id="94" w:author="Samsung" w:date="2024-04-08T19:00:00Z"/>
                <w:rFonts w:ascii="Arial" w:eastAsia="宋体" w:hAnsi="Arial" w:cs="Times New Roman"/>
                <w:kern w:val="0"/>
                <w:sz w:val="18"/>
                <w:szCs w:val="20"/>
                <w:lang w:val="en-GB" w:eastAsia="ja-JP"/>
              </w:rPr>
            </w:pPr>
          </w:p>
        </w:tc>
        <w:tc>
          <w:tcPr>
            <w:tcW w:w="1512" w:type="dxa"/>
          </w:tcPr>
          <w:p w14:paraId="2FBE732B" w14:textId="77777777" w:rsidR="005D56BB" w:rsidRPr="005D56BB" w:rsidRDefault="005D56BB" w:rsidP="005D56BB">
            <w:pPr>
              <w:overflowPunct w:val="0"/>
              <w:autoSpaceDE w:val="0"/>
              <w:autoSpaceDN w:val="0"/>
              <w:adjustRightInd w:val="0"/>
              <w:jc w:val="left"/>
              <w:textAlignment w:val="baseline"/>
              <w:rPr>
                <w:ins w:id="95" w:author="Samsung" w:date="2024-04-08T19:08:00Z"/>
                <w:rFonts w:ascii="Arial" w:eastAsia="宋体" w:hAnsi="Arial" w:cs="Times New Roman"/>
                <w:kern w:val="0"/>
                <w:sz w:val="18"/>
                <w:szCs w:val="20"/>
                <w:lang w:val="en-GB" w:eastAsia="ja-JP"/>
              </w:rPr>
            </w:pPr>
            <w:ins w:id="96" w:author="Samsung" w:date="2024-04-08T19:08:00Z">
              <w:r w:rsidRPr="005D56BB">
                <w:rPr>
                  <w:rFonts w:ascii="Arial" w:eastAsia="宋体" w:hAnsi="Arial" w:cs="Times New Roman"/>
                  <w:kern w:val="0"/>
                  <w:sz w:val="18"/>
                  <w:szCs w:val="20"/>
                  <w:lang w:val="en-GB" w:eastAsia="ja-JP"/>
                </w:rPr>
                <w:t>ENUMERATED {scg-lbtFailure-r16, beamFailureRecoveryFailure-r16,</w:t>
              </w:r>
            </w:ins>
          </w:p>
          <w:p w14:paraId="0984DAD3" w14:textId="38550BF1" w:rsidR="00152825" w:rsidRPr="00152825" w:rsidRDefault="005D56BB" w:rsidP="005D56BB">
            <w:pPr>
              <w:overflowPunct w:val="0"/>
              <w:autoSpaceDE w:val="0"/>
              <w:autoSpaceDN w:val="0"/>
              <w:adjustRightInd w:val="0"/>
              <w:jc w:val="left"/>
              <w:textAlignment w:val="baseline"/>
              <w:rPr>
                <w:ins w:id="97" w:author="Samsung" w:date="2024-04-08T19:00:00Z"/>
                <w:rFonts w:ascii="Arial" w:eastAsia="宋体" w:hAnsi="Arial" w:cs="Times New Roman"/>
                <w:kern w:val="0"/>
                <w:sz w:val="18"/>
                <w:szCs w:val="20"/>
                <w:lang w:val="en-GB" w:eastAsia="ja-JP"/>
              </w:rPr>
            </w:pPr>
            <w:ins w:id="98" w:author="Samsung" w:date="2024-04-08T19:08:00Z">
              <w:r w:rsidRPr="005D56BB">
                <w:rPr>
                  <w:rFonts w:ascii="Arial" w:eastAsia="宋体" w:hAnsi="Arial" w:cs="Times New Roman"/>
                  <w:kern w:val="0"/>
                  <w:sz w:val="18"/>
                  <w:szCs w:val="20"/>
                  <w:lang w:val="en-GB" w:eastAsia="ja-JP"/>
                </w:rPr>
                <w:t xml:space="preserve">                                                        t312-Expiry-r16, bh-RLF-r16, beamFailure-r17, spare3, spare2, spare1}</w:t>
              </w:r>
            </w:ins>
          </w:p>
        </w:tc>
        <w:tc>
          <w:tcPr>
            <w:tcW w:w="1728" w:type="dxa"/>
          </w:tcPr>
          <w:p w14:paraId="48CB7BBC" w14:textId="77777777" w:rsidR="00152825" w:rsidRPr="00152825" w:rsidRDefault="00152825" w:rsidP="00152825">
            <w:pPr>
              <w:overflowPunct w:val="0"/>
              <w:autoSpaceDE w:val="0"/>
              <w:autoSpaceDN w:val="0"/>
              <w:adjustRightInd w:val="0"/>
              <w:jc w:val="left"/>
              <w:textAlignment w:val="baseline"/>
              <w:rPr>
                <w:ins w:id="99" w:author="Samsung" w:date="2024-04-08T19:00:00Z"/>
                <w:rFonts w:ascii="Arial" w:eastAsia="宋体" w:hAnsi="Arial" w:cs="Times New Roman"/>
                <w:kern w:val="0"/>
                <w:sz w:val="18"/>
                <w:szCs w:val="20"/>
                <w:lang w:val="en-GB"/>
              </w:rPr>
            </w:pPr>
          </w:p>
        </w:tc>
        <w:tc>
          <w:tcPr>
            <w:tcW w:w="1080" w:type="dxa"/>
          </w:tcPr>
          <w:p w14:paraId="4156C625" w14:textId="77777777" w:rsidR="00152825" w:rsidRPr="00152825" w:rsidRDefault="00152825" w:rsidP="00152825">
            <w:pPr>
              <w:overflowPunct w:val="0"/>
              <w:autoSpaceDE w:val="0"/>
              <w:autoSpaceDN w:val="0"/>
              <w:adjustRightInd w:val="0"/>
              <w:jc w:val="center"/>
              <w:textAlignment w:val="baseline"/>
              <w:rPr>
                <w:ins w:id="100" w:author="Samsung" w:date="2024-04-08T19:00:00Z"/>
                <w:rFonts w:ascii="Arial" w:eastAsia="宋体" w:hAnsi="Arial" w:cs="Times New Roman"/>
                <w:kern w:val="0"/>
                <w:sz w:val="18"/>
                <w:szCs w:val="20"/>
                <w:lang w:val="en-GB"/>
              </w:rPr>
            </w:pPr>
            <w:ins w:id="101" w:author="Samsung" w:date="2024-04-08T19:00:00Z">
              <w:r w:rsidRPr="00152825">
                <w:rPr>
                  <w:rFonts w:ascii="Arial" w:eastAsia="宋体" w:hAnsi="Arial" w:cs="Times New Roman"/>
                  <w:kern w:val="0"/>
                  <w:sz w:val="18"/>
                  <w:szCs w:val="20"/>
                  <w:lang w:val="en-GB" w:eastAsia="ja-JP"/>
                </w:rPr>
                <w:t>–</w:t>
              </w:r>
            </w:ins>
          </w:p>
        </w:tc>
        <w:tc>
          <w:tcPr>
            <w:tcW w:w="1080" w:type="dxa"/>
          </w:tcPr>
          <w:p w14:paraId="38FC5408" w14:textId="77777777" w:rsidR="00152825" w:rsidRPr="00152825" w:rsidRDefault="00152825" w:rsidP="00152825">
            <w:pPr>
              <w:overflowPunct w:val="0"/>
              <w:autoSpaceDE w:val="0"/>
              <w:autoSpaceDN w:val="0"/>
              <w:adjustRightInd w:val="0"/>
              <w:jc w:val="center"/>
              <w:textAlignment w:val="baseline"/>
              <w:rPr>
                <w:ins w:id="102" w:author="Samsung" w:date="2024-04-08T19:00:00Z"/>
                <w:rFonts w:ascii="Arial" w:eastAsia="宋体" w:hAnsi="Arial" w:cs="Times New Roman"/>
                <w:kern w:val="0"/>
                <w:sz w:val="18"/>
                <w:szCs w:val="20"/>
                <w:lang w:val="en-GB"/>
              </w:rPr>
            </w:pPr>
          </w:p>
        </w:tc>
      </w:tr>
    </w:tbl>
    <w:p w14:paraId="1AADDE1A" w14:textId="41B73BCB" w:rsidR="003459B2" w:rsidRPr="00A309C8" w:rsidRDefault="003459B2" w:rsidP="00183766">
      <w:pPr>
        <w:rPr>
          <w:rFonts w:ascii="Times New Roman" w:hAnsi="Times New Roman" w:cs="Times New Roman"/>
          <w:bCs/>
          <w:sz w:val="18"/>
          <w:szCs w:val="24"/>
        </w:rPr>
      </w:pPr>
    </w:p>
    <w:p w14:paraId="2D7DA4C7" w14:textId="7554B785" w:rsidR="007C485C" w:rsidRDefault="007C485C" w:rsidP="00183766">
      <w:pPr>
        <w:rPr>
          <w:rFonts w:ascii="Times New Roman" w:hAnsi="Times New Roman" w:cs="Times New Roman"/>
          <w:bCs/>
          <w:sz w:val="18"/>
          <w:szCs w:val="24"/>
        </w:rPr>
      </w:pPr>
    </w:p>
    <w:p w14:paraId="0DDBBB8D" w14:textId="1C561201" w:rsidR="00A309C8" w:rsidRPr="00090BB2" w:rsidRDefault="00A309C8" w:rsidP="00A309C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BLCR TS38.423 – Option (2)</w:t>
      </w:r>
    </w:p>
    <w:p w14:paraId="5C62AE2A" w14:textId="77777777" w:rsidR="000B1664" w:rsidRPr="00D4326A" w:rsidRDefault="000B1664" w:rsidP="000B1664">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r w:rsidRPr="00D4326A">
        <w:rPr>
          <w:rFonts w:ascii="Arial" w:eastAsia="宋体" w:hAnsi="Arial" w:cs="Times New Roman" w:hint="eastAsia"/>
          <w:kern w:val="0"/>
          <w:sz w:val="24"/>
          <w:szCs w:val="20"/>
          <w:lang w:val="en-GB"/>
        </w:rPr>
        <w:t>9.1.2.</w:t>
      </w:r>
      <w:r w:rsidRPr="00D4326A">
        <w:rPr>
          <w:rFonts w:ascii="Arial" w:eastAsia="宋体" w:hAnsi="Arial" w:cs="Times New Roman"/>
          <w:kern w:val="0"/>
          <w:sz w:val="24"/>
          <w:szCs w:val="20"/>
          <w:lang w:val="en-GB"/>
        </w:rPr>
        <w:t>29</w:t>
      </w:r>
      <w:r w:rsidRPr="00D4326A">
        <w:rPr>
          <w:rFonts w:ascii="Arial" w:eastAsia="宋体" w:hAnsi="Arial" w:cs="Times New Roman"/>
          <w:kern w:val="0"/>
          <w:sz w:val="24"/>
          <w:szCs w:val="20"/>
          <w:lang w:val="en-GB" w:eastAsia="ko-KR"/>
        </w:rPr>
        <w:tab/>
      </w:r>
      <w:r w:rsidRPr="00D4326A">
        <w:rPr>
          <w:rFonts w:ascii="Arial" w:eastAsia="宋体" w:hAnsi="Arial" w:cs="Times New Roman"/>
          <w:kern w:val="0"/>
          <w:sz w:val="24"/>
          <w:szCs w:val="20"/>
          <w:lang w:val="en-GB"/>
        </w:rPr>
        <w:t>SCG FAILURE INFORMATION</w:t>
      </w:r>
      <w:r w:rsidRPr="00D4326A">
        <w:rPr>
          <w:rFonts w:ascii="Arial" w:eastAsia="宋体" w:hAnsi="Arial" w:cs="Times New Roman"/>
          <w:kern w:val="0"/>
          <w:sz w:val="24"/>
          <w:szCs w:val="20"/>
          <w:lang w:val="en-GB" w:eastAsia="ko-KR"/>
        </w:rPr>
        <w:t xml:space="preserve"> REPORT</w:t>
      </w:r>
    </w:p>
    <w:p w14:paraId="50C05720"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This message is sent by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to S-NG-RAN node to report a </w:t>
      </w:r>
      <w:r w:rsidRPr="00D4326A">
        <w:rPr>
          <w:rFonts w:ascii="Times New Roman" w:eastAsia="宋体" w:hAnsi="Times New Roman" w:cs="Times New Roman"/>
          <w:kern w:val="0"/>
          <w:sz w:val="20"/>
          <w:szCs w:val="20"/>
          <w:lang w:val="en-GB"/>
        </w:rPr>
        <w:t>PSCell</w:t>
      </w:r>
      <w:r w:rsidRPr="00D4326A">
        <w:rPr>
          <w:rFonts w:ascii="Times New Roman" w:eastAsia="宋体" w:hAnsi="Times New Roman" w:cs="Times New Roman" w:hint="eastAsia"/>
          <w:kern w:val="0"/>
          <w:sz w:val="20"/>
          <w:szCs w:val="20"/>
          <w:lang w:val="en-GB"/>
        </w:rPr>
        <w:t xml:space="preserve"> change failure event</w:t>
      </w:r>
      <w:r w:rsidRPr="00D4326A">
        <w:rPr>
          <w:rFonts w:ascii="Times New Roman" w:eastAsia="宋体" w:hAnsi="Times New Roman" w:cs="Times New Roman"/>
          <w:kern w:val="0"/>
          <w:sz w:val="20"/>
          <w:szCs w:val="20"/>
          <w:lang w:val="en-GB" w:eastAsia="ko-KR"/>
        </w:rPr>
        <w:t>.</w:t>
      </w:r>
    </w:p>
    <w:p w14:paraId="7DDB469B" w14:textId="77777777" w:rsidR="000B1664" w:rsidRPr="00D4326A" w:rsidRDefault="000B1664" w:rsidP="000B166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Direction: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w:t>
      </w:r>
      <w:r w:rsidRPr="00D4326A">
        <w:rPr>
          <w:rFonts w:ascii="Times New Roman" w:eastAsia="宋体" w:hAnsi="Times New Roman" w:cs="Times New Roman"/>
          <w:kern w:val="0"/>
          <w:sz w:val="20"/>
          <w:szCs w:val="20"/>
          <w:lang w:val="en-GB" w:eastAsia="ko-KR"/>
        </w:rPr>
        <w:sym w:font="Symbol" w:char="F0AE"/>
      </w:r>
      <w:r w:rsidRPr="00D4326A">
        <w:rPr>
          <w:rFonts w:ascii="Times New Roman" w:eastAsia="宋体" w:hAnsi="Times New Roman" w:cs="Times New Roman"/>
          <w:kern w:val="0"/>
          <w:sz w:val="20"/>
          <w:szCs w:val="20"/>
          <w:lang w:val="en-GB" w:eastAsia="ko-KR"/>
        </w:rPr>
        <w:t xml:space="preserve"> S-</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0B1664" w:rsidRPr="00D4326A" w14:paraId="337352B0" w14:textId="77777777" w:rsidTr="00541F0D">
        <w:trPr>
          <w:tblHeader/>
        </w:trPr>
        <w:tc>
          <w:tcPr>
            <w:tcW w:w="1110" w:type="pct"/>
          </w:tcPr>
          <w:p w14:paraId="60309C4C"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IE/Group Name</w:t>
            </w:r>
          </w:p>
        </w:tc>
        <w:tc>
          <w:tcPr>
            <w:tcW w:w="556" w:type="pct"/>
          </w:tcPr>
          <w:p w14:paraId="43E8F05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Presence</w:t>
            </w:r>
          </w:p>
        </w:tc>
        <w:tc>
          <w:tcPr>
            <w:tcW w:w="556" w:type="pct"/>
          </w:tcPr>
          <w:p w14:paraId="5A59268D"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Range</w:t>
            </w:r>
          </w:p>
        </w:tc>
        <w:tc>
          <w:tcPr>
            <w:tcW w:w="778" w:type="pct"/>
          </w:tcPr>
          <w:p w14:paraId="2928CD1C"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 type and reference</w:t>
            </w:r>
          </w:p>
        </w:tc>
        <w:tc>
          <w:tcPr>
            <w:tcW w:w="889" w:type="pct"/>
          </w:tcPr>
          <w:p w14:paraId="1D517581"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Semantics description</w:t>
            </w:r>
          </w:p>
        </w:tc>
        <w:tc>
          <w:tcPr>
            <w:tcW w:w="556" w:type="pct"/>
          </w:tcPr>
          <w:p w14:paraId="5915908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Criticality</w:t>
            </w:r>
          </w:p>
        </w:tc>
        <w:tc>
          <w:tcPr>
            <w:tcW w:w="554" w:type="pct"/>
          </w:tcPr>
          <w:p w14:paraId="2B5693DD"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b/>
                <w:kern w:val="0"/>
                <w:sz w:val="18"/>
                <w:szCs w:val="20"/>
                <w:lang w:val="en-GB" w:eastAsia="ja-JP"/>
              </w:rPr>
              <w:t>Assigned Criticality</w:t>
            </w:r>
          </w:p>
        </w:tc>
      </w:tr>
      <w:tr w:rsidR="000B1664" w:rsidRPr="00D4326A" w14:paraId="550143D9" w14:textId="77777777" w:rsidTr="00541F0D">
        <w:tc>
          <w:tcPr>
            <w:tcW w:w="1110" w:type="pct"/>
          </w:tcPr>
          <w:p w14:paraId="6A37F5C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Message Type</w:t>
            </w:r>
          </w:p>
        </w:tc>
        <w:tc>
          <w:tcPr>
            <w:tcW w:w="556" w:type="pct"/>
          </w:tcPr>
          <w:p w14:paraId="7FDC332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3DA3159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347F30B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w:t>
            </w:r>
          </w:p>
        </w:tc>
        <w:tc>
          <w:tcPr>
            <w:tcW w:w="889" w:type="pct"/>
          </w:tcPr>
          <w:p w14:paraId="0E7CE2E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68198C83"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37305A3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8306E2F" w14:textId="77777777" w:rsidTr="00541F0D">
        <w:tc>
          <w:tcPr>
            <w:tcW w:w="1110" w:type="pct"/>
          </w:tcPr>
          <w:p w14:paraId="2C94B632"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M-NG-RAN node UE XnAP ID</w:t>
            </w:r>
          </w:p>
        </w:tc>
        <w:tc>
          <w:tcPr>
            <w:tcW w:w="556" w:type="pct"/>
          </w:tcPr>
          <w:p w14:paraId="601E784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0BF8122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46DD596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34BAB7B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7A26499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18"/>
                <w:lang w:val="en-GB" w:eastAsia="ja-JP"/>
              </w:rPr>
              <w:t>Allocated at the M-NG-RAN node.</w:t>
            </w:r>
          </w:p>
        </w:tc>
        <w:tc>
          <w:tcPr>
            <w:tcW w:w="556" w:type="pct"/>
          </w:tcPr>
          <w:p w14:paraId="29E1C72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55A0E2FA"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0AE6C3EA" w14:textId="77777777" w:rsidTr="00541F0D">
        <w:tc>
          <w:tcPr>
            <w:tcW w:w="1110" w:type="pct"/>
          </w:tcPr>
          <w:p w14:paraId="14FFC0FE"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S-NG-RAN node UE XnAP ID</w:t>
            </w:r>
          </w:p>
        </w:tc>
        <w:tc>
          <w:tcPr>
            <w:tcW w:w="556" w:type="pct"/>
          </w:tcPr>
          <w:p w14:paraId="329B816D"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M</w:t>
            </w:r>
          </w:p>
        </w:tc>
        <w:tc>
          <w:tcPr>
            <w:tcW w:w="556" w:type="pct"/>
          </w:tcPr>
          <w:p w14:paraId="12C1126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3ECEC0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03271812"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0DD30A0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D4326A">
              <w:rPr>
                <w:rFonts w:ascii="Arial" w:eastAsia="宋体" w:hAnsi="Arial" w:cs="Times New Roman"/>
                <w:kern w:val="0"/>
                <w:sz w:val="18"/>
                <w:szCs w:val="18"/>
                <w:lang w:val="en-GB" w:eastAsia="ja-JP"/>
              </w:rPr>
              <w:t>Allocated at the S-NG-RAN node.</w:t>
            </w:r>
          </w:p>
        </w:tc>
        <w:tc>
          <w:tcPr>
            <w:tcW w:w="556" w:type="pct"/>
          </w:tcPr>
          <w:p w14:paraId="7433D3A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034BB83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62F3CB9E" w14:textId="77777777" w:rsidTr="00541F0D">
        <w:tc>
          <w:tcPr>
            <w:tcW w:w="1110" w:type="pct"/>
          </w:tcPr>
          <w:p w14:paraId="51F6A8B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Source PSCell CGI</w:t>
            </w:r>
          </w:p>
        </w:tc>
        <w:tc>
          <w:tcPr>
            <w:tcW w:w="556" w:type="pct"/>
          </w:tcPr>
          <w:p w14:paraId="7EB495D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O</w:t>
            </w:r>
          </w:p>
        </w:tc>
        <w:tc>
          <w:tcPr>
            <w:tcW w:w="556" w:type="pct"/>
          </w:tcPr>
          <w:p w14:paraId="70E4802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0915B43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Global NG-RAN Cell Identity</w:t>
            </w:r>
          </w:p>
          <w:p w14:paraId="20B027B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9.2.2.27</w:t>
            </w:r>
          </w:p>
        </w:tc>
        <w:tc>
          <w:tcPr>
            <w:tcW w:w="889" w:type="pct"/>
          </w:tcPr>
          <w:p w14:paraId="20F0104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NG-RAN CGI of source PSCell for PSCell change procedure</w:t>
            </w:r>
          </w:p>
        </w:tc>
        <w:tc>
          <w:tcPr>
            <w:tcW w:w="556" w:type="pct"/>
          </w:tcPr>
          <w:p w14:paraId="34ADAFF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064367DA"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A9CB206" w14:textId="77777777" w:rsidTr="00541F0D">
        <w:tc>
          <w:tcPr>
            <w:tcW w:w="1110" w:type="pct"/>
          </w:tcPr>
          <w:p w14:paraId="3DD759C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Failed PSCell CGI</w:t>
            </w:r>
          </w:p>
        </w:tc>
        <w:tc>
          <w:tcPr>
            <w:tcW w:w="556" w:type="pct"/>
          </w:tcPr>
          <w:p w14:paraId="099CA21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Pr>
          <w:p w14:paraId="5902B13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575607B6"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Global NG-RAN Cell Identity</w:t>
            </w:r>
          </w:p>
          <w:p w14:paraId="1A72C4C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9.2.2.27</w:t>
            </w:r>
          </w:p>
        </w:tc>
        <w:tc>
          <w:tcPr>
            <w:tcW w:w="889" w:type="pct"/>
          </w:tcPr>
          <w:p w14:paraId="3FF4FE0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CGI of PSCell where SCG failure occurs for PSCell change procedure</w:t>
            </w:r>
          </w:p>
        </w:tc>
        <w:tc>
          <w:tcPr>
            <w:tcW w:w="556" w:type="pct"/>
          </w:tcPr>
          <w:p w14:paraId="34C35C8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45C1105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3BCC0F6" w14:textId="77777777" w:rsidTr="00541F0D">
        <w:tc>
          <w:tcPr>
            <w:tcW w:w="1110" w:type="pct"/>
            <w:tcBorders>
              <w:top w:val="single" w:sz="4" w:space="0" w:color="auto"/>
              <w:left w:val="single" w:sz="4" w:space="0" w:color="auto"/>
              <w:bottom w:val="single" w:sz="4" w:space="0" w:color="auto"/>
              <w:right w:val="single" w:sz="4" w:space="0" w:color="auto"/>
            </w:tcBorders>
          </w:tcPr>
          <w:p w14:paraId="0866508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582CBF7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Borders>
              <w:top w:val="single" w:sz="4" w:space="0" w:color="auto"/>
              <w:left w:val="single" w:sz="4" w:space="0" w:color="auto"/>
              <w:bottom w:val="single" w:sz="4" w:space="0" w:color="auto"/>
              <w:right w:val="single" w:sz="4" w:space="0" w:color="auto"/>
            </w:tcBorders>
          </w:tcPr>
          <w:p w14:paraId="47B9D8F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3FC5B0C2"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1E1AD65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bookmarkStart w:id="103" w:name="OLE_LINK19"/>
            <w:bookmarkStart w:id="104" w:name="OLE_LINK20"/>
            <w:r w:rsidRPr="00D4326A">
              <w:rPr>
                <w:rFonts w:ascii="Arial" w:eastAsia="宋体" w:hAnsi="Arial" w:cs="Times New Roman"/>
                <w:kern w:val="0"/>
                <w:sz w:val="18"/>
                <w:szCs w:val="20"/>
                <w:lang w:val="en-GB"/>
              </w:rPr>
              <w:t xml:space="preserve">Contains 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eastAsia="ja-JP"/>
              </w:rPr>
              <w:t xml:space="preserve"> </w:t>
            </w:r>
            <w:r w:rsidRPr="00D4326A">
              <w:rPr>
                <w:rFonts w:ascii="Arial" w:eastAsia="宋体" w:hAnsi="Arial" w:cs="Arial"/>
                <w:kern w:val="0"/>
                <w:sz w:val="18"/>
                <w:szCs w:val="20"/>
                <w:lang w:val="en-GB" w:eastAsia="ja-JP"/>
              </w:rPr>
              <w:t xml:space="preserve">message or the </w:t>
            </w:r>
            <w:r w:rsidRPr="00D4326A">
              <w:rPr>
                <w:rFonts w:ascii="Arial" w:eastAsia="宋体" w:hAnsi="Arial" w:cs="Times New Roman"/>
                <w:i/>
                <w:iCs/>
                <w:kern w:val="0"/>
                <w:sz w:val="18"/>
                <w:szCs w:val="20"/>
                <w:lang w:val="en-GB" w:eastAsia="ko-KR"/>
              </w:rPr>
              <w:t xml:space="preserve">SCGFailureInformationEUTRA </w:t>
            </w:r>
            <w:r w:rsidRPr="00D4326A">
              <w:rPr>
                <w:rFonts w:ascii="Arial" w:eastAsia="宋体" w:hAnsi="Arial" w:cs="Arial"/>
                <w:kern w:val="0"/>
                <w:sz w:val="18"/>
                <w:szCs w:val="20"/>
                <w:lang w:val="en-GB" w:eastAsia="ja-JP"/>
              </w:rPr>
              <w:t>message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rPr>
              <w:t xml:space="preserve"> message</w:t>
            </w:r>
            <w:r w:rsidRPr="00D4326A">
              <w:rPr>
                <w:rFonts w:ascii="Arial" w:eastAsia="宋体" w:hAnsi="Arial" w:cs="Times New Roman"/>
                <w:kern w:val="0"/>
                <w:sz w:val="18"/>
                <w:szCs w:val="20"/>
                <w:lang w:val="en-GB" w:eastAsia="ko-KR"/>
              </w:rPr>
              <w:t xml:space="preserve"> or the </w:t>
            </w:r>
            <w:r w:rsidRPr="00D4326A">
              <w:rPr>
                <w:rFonts w:ascii="Arial" w:eastAsia="宋体" w:hAnsi="Arial" w:cs="Times New Roman"/>
                <w:i/>
                <w:noProof/>
                <w:kern w:val="0"/>
                <w:sz w:val="18"/>
                <w:szCs w:val="20"/>
                <w:lang w:val="en-GB" w:eastAsia="ko-KR"/>
              </w:rPr>
              <w:t>SCGFailureInformationNR</w:t>
            </w:r>
            <w:r w:rsidRPr="00D4326A">
              <w:rPr>
                <w:rFonts w:ascii="Arial" w:eastAsia="宋体" w:hAnsi="Arial" w:cs="Times New Roman"/>
                <w:kern w:val="0"/>
                <w:sz w:val="18"/>
                <w:szCs w:val="20"/>
                <w:lang w:val="en-GB" w:eastAsia="ko-KR"/>
              </w:rPr>
              <w:t xml:space="preserve"> message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bookmarkEnd w:id="103"/>
            <w:bookmarkEnd w:id="104"/>
          </w:p>
        </w:tc>
        <w:tc>
          <w:tcPr>
            <w:tcW w:w="556" w:type="pct"/>
            <w:tcBorders>
              <w:top w:val="single" w:sz="4" w:space="0" w:color="auto"/>
              <w:left w:val="single" w:sz="4" w:space="0" w:color="auto"/>
              <w:bottom w:val="single" w:sz="4" w:space="0" w:color="auto"/>
              <w:right w:val="single" w:sz="4" w:space="0" w:color="auto"/>
            </w:tcBorders>
          </w:tcPr>
          <w:p w14:paraId="069CEB73"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4D013E3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B0634AE" w14:textId="77777777" w:rsidTr="00541F0D">
        <w:tc>
          <w:tcPr>
            <w:tcW w:w="1110" w:type="pct"/>
            <w:tcBorders>
              <w:top w:val="single" w:sz="4" w:space="0" w:color="auto"/>
              <w:left w:val="single" w:sz="4" w:space="0" w:color="auto"/>
              <w:bottom w:val="single" w:sz="4" w:space="0" w:color="auto"/>
              <w:right w:val="single" w:sz="4" w:space="0" w:color="auto"/>
            </w:tcBorders>
          </w:tcPr>
          <w:p w14:paraId="3B43764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SN Mobility Information</w:t>
            </w:r>
          </w:p>
        </w:tc>
        <w:tc>
          <w:tcPr>
            <w:tcW w:w="556" w:type="pct"/>
            <w:tcBorders>
              <w:top w:val="single" w:sz="4" w:space="0" w:color="auto"/>
              <w:left w:val="single" w:sz="4" w:space="0" w:color="auto"/>
              <w:bottom w:val="single" w:sz="4" w:space="0" w:color="auto"/>
              <w:right w:val="single" w:sz="4" w:space="0" w:color="auto"/>
            </w:tcBorders>
          </w:tcPr>
          <w:p w14:paraId="261E7F7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7B0D4FC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8BB353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50F4DB8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Information related to the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 It’s provided by S-NG-RAN node in order to enable later analysis of the conditions that led to wrong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w:t>
            </w:r>
          </w:p>
        </w:tc>
        <w:tc>
          <w:tcPr>
            <w:tcW w:w="556" w:type="pct"/>
            <w:tcBorders>
              <w:top w:val="single" w:sz="4" w:space="0" w:color="auto"/>
              <w:left w:val="single" w:sz="4" w:space="0" w:color="auto"/>
              <w:bottom w:val="single" w:sz="4" w:space="0" w:color="auto"/>
              <w:right w:val="single" w:sz="4" w:space="0" w:color="auto"/>
            </w:tcBorders>
          </w:tcPr>
          <w:p w14:paraId="5C971A31"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2BD4BA92"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7B9B416A" w14:textId="77777777" w:rsidTr="00541F0D">
        <w:tc>
          <w:tcPr>
            <w:tcW w:w="1110" w:type="pct"/>
            <w:tcBorders>
              <w:top w:val="single" w:sz="4" w:space="0" w:color="auto"/>
              <w:left w:val="single" w:sz="4" w:space="0" w:color="auto"/>
              <w:bottom w:val="single" w:sz="4" w:space="0" w:color="auto"/>
              <w:right w:val="single" w:sz="4" w:space="0" w:color="auto"/>
            </w:tcBorders>
          </w:tcPr>
          <w:p w14:paraId="581FAF2E"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CPAC Configuration</w:t>
            </w:r>
          </w:p>
        </w:tc>
        <w:tc>
          <w:tcPr>
            <w:tcW w:w="556" w:type="pct"/>
            <w:tcBorders>
              <w:top w:val="single" w:sz="4" w:space="0" w:color="auto"/>
              <w:left w:val="single" w:sz="4" w:space="0" w:color="auto"/>
              <w:bottom w:val="single" w:sz="4" w:space="0" w:color="auto"/>
              <w:right w:val="single" w:sz="4" w:space="0" w:color="auto"/>
            </w:tcBorders>
          </w:tcPr>
          <w:p w14:paraId="52906BD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0986528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0117DD3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9.2.2.103</w:t>
            </w:r>
          </w:p>
        </w:tc>
        <w:tc>
          <w:tcPr>
            <w:tcW w:w="889" w:type="pct"/>
            <w:tcBorders>
              <w:top w:val="single" w:sz="4" w:space="0" w:color="auto"/>
              <w:left w:val="single" w:sz="4" w:space="0" w:color="auto"/>
              <w:bottom w:val="single" w:sz="4" w:space="0" w:color="auto"/>
              <w:right w:val="single" w:sz="4" w:space="0" w:color="auto"/>
            </w:tcBorders>
          </w:tcPr>
          <w:p w14:paraId="0B8DF28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5F9DE85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p>
        </w:tc>
        <w:tc>
          <w:tcPr>
            <w:tcW w:w="554" w:type="pct"/>
            <w:tcBorders>
              <w:top w:val="single" w:sz="4" w:space="0" w:color="auto"/>
              <w:left w:val="single" w:sz="4" w:space="0" w:color="auto"/>
              <w:bottom w:val="single" w:sz="4" w:space="0" w:color="auto"/>
              <w:right w:val="single" w:sz="4" w:space="0" w:color="auto"/>
            </w:tcBorders>
          </w:tcPr>
          <w:p w14:paraId="47E6C83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541F0D" w:rsidRPr="00D4326A" w14:paraId="0AE7ED81" w14:textId="77777777" w:rsidTr="00532464">
        <w:trPr>
          <w:ins w:id="105" w:author="Samsung" w:date="2024-04-08T18:46:00Z"/>
        </w:trPr>
        <w:tc>
          <w:tcPr>
            <w:tcW w:w="1110" w:type="pct"/>
            <w:tcBorders>
              <w:top w:val="single" w:sz="4" w:space="0" w:color="auto"/>
              <w:left w:val="single" w:sz="4" w:space="0" w:color="auto"/>
              <w:bottom w:val="single" w:sz="4" w:space="0" w:color="auto"/>
              <w:right w:val="single" w:sz="4" w:space="0" w:color="auto"/>
            </w:tcBorders>
          </w:tcPr>
          <w:p w14:paraId="7CF67B3B" w14:textId="77777777" w:rsidR="00541F0D" w:rsidRPr="00D4326A" w:rsidRDefault="00541F0D" w:rsidP="00532464">
            <w:pPr>
              <w:overflowPunct w:val="0"/>
              <w:autoSpaceDE w:val="0"/>
              <w:autoSpaceDN w:val="0"/>
              <w:adjustRightInd w:val="0"/>
              <w:jc w:val="left"/>
              <w:textAlignment w:val="baseline"/>
              <w:rPr>
                <w:ins w:id="106" w:author="Samsung" w:date="2024-04-08T18:46:00Z"/>
                <w:rFonts w:ascii="Arial" w:eastAsia="宋体" w:hAnsi="Arial" w:cs="Times New Roman"/>
                <w:kern w:val="0"/>
                <w:sz w:val="18"/>
                <w:szCs w:val="20"/>
                <w:lang w:val="en-GB" w:eastAsia="ja-JP"/>
              </w:rPr>
            </w:pPr>
            <w:ins w:id="107" w:author="Samsung" w:date="2024-04-08T18:46:00Z">
              <w:r w:rsidRPr="000B1664">
                <w:rPr>
                  <w:rFonts w:ascii="Arial" w:eastAsia="宋体" w:hAnsi="Arial" w:cs="Times New Roman"/>
                  <w:kern w:val="0"/>
                  <w:sz w:val="18"/>
                  <w:szCs w:val="20"/>
                  <w:lang w:val="en-GB" w:eastAsia="ja-JP"/>
                </w:rPr>
                <w:t xml:space="preserve">MR-DC SCG </w:t>
              </w:r>
              <w:r>
                <w:rPr>
                  <w:rFonts w:ascii="Arial" w:eastAsia="宋体" w:hAnsi="Arial" w:cs="Times New Roman"/>
                  <w:kern w:val="0"/>
                  <w:sz w:val="18"/>
                  <w:szCs w:val="20"/>
                  <w:lang w:val="en-GB" w:eastAsia="ja-JP"/>
                </w:rPr>
                <w:t>F</w:t>
              </w:r>
              <w:r w:rsidRPr="000B1664">
                <w:rPr>
                  <w:rFonts w:ascii="Arial" w:eastAsia="宋体" w:hAnsi="Arial" w:cs="Times New Roman"/>
                  <w:kern w:val="0"/>
                  <w:sz w:val="18"/>
                  <w:szCs w:val="20"/>
                  <w:lang w:val="en-GB" w:eastAsia="ja-JP"/>
                </w:rPr>
                <w:t>ailure</w:t>
              </w:r>
              <w:r>
                <w:rPr>
                  <w:rFonts w:ascii="Arial" w:eastAsia="宋体" w:hAnsi="Arial" w:cs="Times New Roman"/>
                  <w:kern w:val="0"/>
                  <w:sz w:val="18"/>
                  <w:szCs w:val="20"/>
                  <w:lang w:val="en-GB" w:eastAsia="ja-JP"/>
                </w:rPr>
                <w:t xml:space="preserve"> Information</w:t>
              </w:r>
            </w:ins>
          </w:p>
        </w:tc>
        <w:tc>
          <w:tcPr>
            <w:tcW w:w="556" w:type="pct"/>
            <w:tcBorders>
              <w:top w:val="single" w:sz="4" w:space="0" w:color="auto"/>
              <w:left w:val="single" w:sz="4" w:space="0" w:color="auto"/>
              <w:bottom w:val="single" w:sz="4" w:space="0" w:color="auto"/>
              <w:right w:val="single" w:sz="4" w:space="0" w:color="auto"/>
            </w:tcBorders>
          </w:tcPr>
          <w:p w14:paraId="16E28CA2" w14:textId="77777777" w:rsidR="00541F0D" w:rsidRPr="00D4326A" w:rsidRDefault="00541F0D" w:rsidP="00532464">
            <w:pPr>
              <w:overflowPunct w:val="0"/>
              <w:autoSpaceDE w:val="0"/>
              <w:autoSpaceDN w:val="0"/>
              <w:adjustRightInd w:val="0"/>
              <w:jc w:val="left"/>
              <w:textAlignment w:val="baseline"/>
              <w:rPr>
                <w:ins w:id="108" w:author="Samsung" w:date="2024-04-08T18:46:00Z"/>
                <w:rFonts w:ascii="Arial" w:eastAsia="宋体" w:hAnsi="Arial" w:cs="Times New Roman"/>
                <w:kern w:val="0"/>
                <w:sz w:val="18"/>
                <w:szCs w:val="20"/>
                <w:lang w:val="en-GB" w:eastAsia="ja-JP"/>
              </w:rPr>
            </w:pPr>
            <w:ins w:id="109" w:author="Samsung" w:date="2024-04-08T18:46:00Z">
              <w:r w:rsidRPr="00D4326A">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0C39E29E" w14:textId="77777777" w:rsidR="00541F0D" w:rsidRPr="00D4326A" w:rsidRDefault="00541F0D" w:rsidP="00532464">
            <w:pPr>
              <w:overflowPunct w:val="0"/>
              <w:autoSpaceDE w:val="0"/>
              <w:autoSpaceDN w:val="0"/>
              <w:adjustRightInd w:val="0"/>
              <w:jc w:val="left"/>
              <w:textAlignment w:val="baseline"/>
              <w:rPr>
                <w:ins w:id="110" w:author="Samsung" w:date="2024-04-08T18:46: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23B790FB" w14:textId="6F2FD1BB" w:rsidR="00541F0D" w:rsidRPr="00D4326A" w:rsidRDefault="001867BD" w:rsidP="00532464">
            <w:pPr>
              <w:overflowPunct w:val="0"/>
              <w:autoSpaceDE w:val="0"/>
              <w:autoSpaceDN w:val="0"/>
              <w:adjustRightInd w:val="0"/>
              <w:jc w:val="left"/>
              <w:textAlignment w:val="baseline"/>
              <w:rPr>
                <w:ins w:id="111" w:author="Samsung" w:date="2024-04-08T18:46:00Z"/>
                <w:rFonts w:ascii="Arial" w:eastAsia="宋体" w:hAnsi="Arial" w:cs="Times New Roman"/>
                <w:kern w:val="0"/>
                <w:sz w:val="18"/>
                <w:szCs w:val="20"/>
                <w:lang w:val="en-GB" w:eastAsia="ja-JP"/>
              </w:rPr>
            </w:pPr>
            <w:ins w:id="112" w:author="Samsung" w:date="2024-04-08T18:55:00Z">
              <w:r w:rsidRPr="00D4326A">
                <w:rPr>
                  <w:rFonts w:ascii="Arial" w:eastAsia="宋体" w:hAnsi="Arial" w:cs="Times New Roman"/>
                  <w:kern w:val="0"/>
                  <w:sz w:val="18"/>
                  <w:szCs w:val="20"/>
                  <w:lang w:val="en-GB" w:eastAsia="ja-JP"/>
                </w:rPr>
                <w:t>OCTET STRING</w:t>
              </w:r>
            </w:ins>
          </w:p>
        </w:tc>
        <w:tc>
          <w:tcPr>
            <w:tcW w:w="889" w:type="pct"/>
            <w:tcBorders>
              <w:top w:val="single" w:sz="4" w:space="0" w:color="auto"/>
              <w:left w:val="single" w:sz="4" w:space="0" w:color="auto"/>
              <w:bottom w:val="single" w:sz="4" w:space="0" w:color="auto"/>
              <w:right w:val="single" w:sz="4" w:space="0" w:color="auto"/>
            </w:tcBorders>
          </w:tcPr>
          <w:p w14:paraId="5441AEE5" w14:textId="2C9B59EF" w:rsidR="00541F0D" w:rsidRPr="00D4326A" w:rsidRDefault="001867BD" w:rsidP="001867BD">
            <w:pPr>
              <w:overflowPunct w:val="0"/>
              <w:autoSpaceDE w:val="0"/>
              <w:autoSpaceDN w:val="0"/>
              <w:adjustRightInd w:val="0"/>
              <w:jc w:val="left"/>
              <w:textAlignment w:val="baseline"/>
              <w:rPr>
                <w:ins w:id="113" w:author="Samsung" w:date="2024-04-08T18:46:00Z"/>
                <w:rFonts w:ascii="Arial" w:eastAsia="宋体" w:hAnsi="Arial" w:cs="Times New Roman"/>
                <w:kern w:val="0"/>
                <w:sz w:val="18"/>
                <w:szCs w:val="20"/>
                <w:lang w:val="en-GB"/>
              </w:rPr>
            </w:pPr>
            <w:ins w:id="114" w:author="Samsung" w:date="2024-04-08T18:56:00Z">
              <w:r w:rsidRPr="00D4326A">
                <w:rPr>
                  <w:rFonts w:ascii="Arial" w:eastAsia="宋体" w:hAnsi="Arial" w:cs="Times New Roman"/>
                  <w:kern w:val="0"/>
                  <w:sz w:val="18"/>
                  <w:szCs w:val="20"/>
                  <w:lang w:val="en-GB"/>
                </w:rPr>
                <w:t xml:space="preserve">Contains the </w:t>
              </w:r>
              <w:r>
                <w:rPr>
                  <w:rFonts w:ascii="Arial" w:eastAsia="宋体" w:hAnsi="Arial" w:cs="Times New Roman"/>
                  <w:i/>
                  <w:iCs/>
                  <w:kern w:val="0"/>
                  <w:sz w:val="18"/>
                  <w:szCs w:val="20"/>
                  <w:lang w:val="en-GB" w:eastAsia="ko-KR"/>
                </w:rPr>
                <w:t>xxx</w:t>
              </w:r>
              <w:r w:rsidRPr="00D4326A">
                <w:rPr>
                  <w:rFonts w:ascii="Arial" w:eastAsia="宋体" w:hAnsi="Arial" w:cs="Arial"/>
                  <w:kern w:val="0"/>
                  <w:sz w:val="18"/>
                  <w:szCs w:val="20"/>
                  <w:lang w:val="en-GB" w:eastAsia="ja-JP"/>
                </w:rPr>
                <w:t xml:space="preserv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Pr>
                  <w:rFonts w:ascii="Arial" w:eastAsia="宋体" w:hAnsi="Arial" w:cs="Times New Roman"/>
                  <w:i/>
                  <w:iCs/>
                  <w:kern w:val="0"/>
                  <w:sz w:val="18"/>
                  <w:szCs w:val="20"/>
                  <w:lang w:val="en-GB" w:eastAsia="ko-KR"/>
                </w:rPr>
                <w:t>yyy</w:t>
              </w:r>
              <w:r w:rsidRPr="00D4326A">
                <w:rPr>
                  <w:rFonts w:ascii="Arial" w:eastAsia="宋体" w:hAnsi="Arial" w:cs="Times New Roman"/>
                  <w:kern w:val="0"/>
                  <w:sz w:val="18"/>
                  <w:szCs w:val="20"/>
                  <w:lang w:val="en-GB" w:eastAsia="ko-KR"/>
                </w:rPr>
                <w:t xml:space="preserv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ins>
          </w:p>
        </w:tc>
        <w:tc>
          <w:tcPr>
            <w:tcW w:w="556" w:type="pct"/>
            <w:tcBorders>
              <w:top w:val="single" w:sz="4" w:space="0" w:color="auto"/>
              <w:left w:val="single" w:sz="4" w:space="0" w:color="auto"/>
              <w:bottom w:val="single" w:sz="4" w:space="0" w:color="auto"/>
              <w:right w:val="single" w:sz="4" w:space="0" w:color="auto"/>
            </w:tcBorders>
          </w:tcPr>
          <w:p w14:paraId="76DF6C7E" w14:textId="77777777" w:rsidR="00541F0D" w:rsidRPr="00D4326A" w:rsidRDefault="00541F0D" w:rsidP="00532464">
            <w:pPr>
              <w:overflowPunct w:val="0"/>
              <w:autoSpaceDE w:val="0"/>
              <w:autoSpaceDN w:val="0"/>
              <w:adjustRightInd w:val="0"/>
              <w:jc w:val="center"/>
              <w:textAlignment w:val="baseline"/>
              <w:rPr>
                <w:ins w:id="115" w:author="Samsung" w:date="2024-04-08T18:46:00Z"/>
                <w:rFonts w:ascii="Arial" w:eastAsia="宋体" w:hAnsi="Arial" w:cs="Times New Roman"/>
                <w:kern w:val="0"/>
                <w:sz w:val="18"/>
                <w:szCs w:val="20"/>
                <w:lang w:val="en-GB" w:eastAsia="ja-JP"/>
              </w:rPr>
            </w:pPr>
            <w:ins w:id="116" w:author="Samsung" w:date="2024-04-08T18:46:00Z">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ins>
          </w:p>
        </w:tc>
        <w:tc>
          <w:tcPr>
            <w:tcW w:w="554" w:type="pct"/>
            <w:tcBorders>
              <w:top w:val="single" w:sz="4" w:space="0" w:color="auto"/>
              <w:left w:val="single" w:sz="4" w:space="0" w:color="auto"/>
              <w:bottom w:val="single" w:sz="4" w:space="0" w:color="auto"/>
              <w:right w:val="single" w:sz="4" w:space="0" w:color="auto"/>
            </w:tcBorders>
          </w:tcPr>
          <w:p w14:paraId="74520DCA" w14:textId="77777777" w:rsidR="00541F0D" w:rsidRPr="00D4326A" w:rsidRDefault="00541F0D" w:rsidP="00532464">
            <w:pPr>
              <w:overflowPunct w:val="0"/>
              <w:autoSpaceDE w:val="0"/>
              <w:autoSpaceDN w:val="0"/>
              <w:adjustRightInd w:val="0"/>
              <w:jc w:val="center"/>
              <w:textAlignment w:val="baseline"/>
              <w:rPr>
                <w:ins w:id="117" w:author="Samsung" w:date="2024-04-08T18:46:00Z"/>
                <w:rFonts w:ascii="Arial" w:eastAsia="宋体" w:hAnsi="Arial" w:cs="Times New Roman"/>
                <w:kern w:val="0"/>
                <w:sz w:val="18"/>
                <w:szCs w:val="20"/>
                <w:lang w:val="en-GB" w:eastAsia="ja-JP"/>
              </w:rPr>
            </w:pPr>
            <w:ins w:id="118" w:author="Samsung" w:date="2024-04-08T18:46:00Z">
              <w:r w:rsidRPr="00D4326A">
                <w:rPr>
                  <w:rFonts w:ascii="Arial" w:eastAsia="宋体" w:hAnsi="Arial" w:cs="Times New Roman"/>
                  <w:kern w:val="0"/>
                  <w:sz w:val="18"/>
                  <w:szCs w:val="20"/>
                  <w:lang w:val="en-GB" w:eastAsia="ja-JP"/>
                </w:rPr>
                <w:t>ignore</w:t>
              </w:r>
            </w:ins>
          </w:p>
        </w:tc>
      </w:tr>
    </w:tbl>
    <w:p w14:paraId="0E296723"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4E116EFD" w14:textId="77777777" w:rsidR="00A309C8" w:rsidRPr="00A309C8" w:rsidRDefault="00A309C8" w:rsidP="00183766">
      <w:pPr>
        <w:rPr>
          <w:rFonts w:ascii="Times New Roman" w:hAnsi="Times New Roman" w:cs="Times New Roman"/>
          <w:bCs/>
          <w:sz w:val="18"/>
          <w:szCs w:val="24"/>
        </w:rPr>
      </w:pPr>
    </w:p>
    <w:p w14:paraId="21BACDB8" w14:textId="77777777" w:rsidR="007C485C" w:rsidRDefault="007C485C" w:rsidP="00183766">
      <w:pPr>
        <w:rPr>
          <w:rFonts w:ascii="Times New Roman" w:hAnsi="Times New Roman" w:cs="Times New Roman"/>
          <w:bCs/>
          <w:sz w:val="18"/>
          <w:szCs w:val="24"/>
        </w:rPr>
      </w:pPr>
    </w:p>
    <w:sectPr w:rsidR="007C48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AA2C1" w14:textId="77777777" w:rsidR="000D76AB" w:rsidRDefault="000D76AB" w:rsidP="00FA1BCA">
      <w:r>
        <w:separator/>
      </w:r>
    </w:p>
  </w:endnote>
  <w:endnote w:type="continuationSeparator" w:id="0">
    <w:p w14:paraId="7216A6CE" w14:textId="77777777" w:rsidR="000D76AB" w:rsidRDefault="000D76AB"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4E90F" w14:textId="77777777" w:rsidR="000D76AB" w:rsidRDefault="000D76AB" w:rsidP="00FA1BCA">
      <w:r>
        <w:separator/>
      </w:r>
    </w:p>
  </w:footnote>
  <w:footnote w:type="continuationSeparator" w:id="0">
    <w:p w14:paraId="716A5A61" w14:textId="77777777" w:rsidR="000D76AB" w:rsidRDefault="000D76AB"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8"/>
    <w:lvlOverride w:ilvl="0">
      <w:startOverride w:val="1"/>
    </w:lvlOverride>
  </w:num>
  <w:num w:numId="3">
    <w:abstractNumId w:val="25"/>
  </w:num>
  <w:num w:numId="4">
    <w:abstractNumId w:val="22"/>
  </w:num>
  <w:num w:numId="5">
    <w:abstractNumId w:val="21"/>
  </w:num>
  <w:num w:numId="6">
    <w:abstractNumId w:val="7"/>
  </w:num>
  <w:num w:numId="7">
    <w:abstractNumId w:val="14"/>
  </w:num>
  <w:num w:numId="8">
    <w:abstractNumId w:val="28"/>
  </w:num>
  <w:num w:numId="9">
    <w:abstractNumId w:val="26"/>
  </w:num>
  <w:num w:numId="10">
    <w:abstractNumId w:val="29"/>
  </w:num>
  <w:num w:numId="11">
    <w:abstractNumId w:val="13"/>
  </w:num>
  <w:num w:numId="12">
    <w:abstractNumId w:val="16"/>
  </w:num>
  <w:num w:numId="13">
    <w:abstractNumId w:val="23"/>
  </w:num>
  <w:num w:numId="14">
    <w:abstractNumId w:val="27"/>
  </w:num>
  <w:num w:numId="15">
    <w:abstractNumId w:val="32"/>
  </w:num>
  <w:num w:numId="16">
    <w:abstractNumId w:val="4"/>
  </w:num>
  <w:num w:numId="17">
    <w:abstractNumId w:val="5"/>
  </w:num>
  <w:num w:numId="18">
    <w:abstractNumId w:val="2"/>
  </w:num>
  <w:num w:numId="19">
    <w:abstractNumId w:val="10"/>
  </w:num>
  <w:num w:numId="20">
    <w:abstractNumId w:val="3"/>
  </w:num>
  <w:num w:numId="21">
    <w:abstractNumId w:val="8"/>
  </w:num>
  <w:num w:numId="22">
    <w:abstractNumId w:val="6"/>
  </w:num>
  <w:num w:numId="23">
    <w:abstractNumId w:val="24"/>
  </w:num>
  <w:num w:numId="24">
    <w:abstractNumId w:val="0"/>
  </w:num>
  <w:num w:numId="25">
    <w:abstractNumId w:val="12"/>
  </w:num>
  <w:num w:numId="26">
    <w:abstractNumId w:val="15"/>
  </w:num>
  <w:num w:numId="27">
    <w:abstractNumId w:val="17"/>
  </w:num>
  <w:num w:numId="28">
    <w:abstractNumId w:val="30"/>
  </w:num>
  <w:num w:numId="29">
    <w:abstractNumId w:val="33"/>
  </w:num>
  <w:num w:numId="30">
    <w:abstractNumId w:val="31"/>
  </w:num>
  <w:num w:numId="31">
    <w:abstractNumId w:val="19"/>
  </w:num>
  <w:num w:numId="32">
    <w:abstractNumId w:val="9"/>
  </w:num>
  <w:num w:numId="33">
    <w:abstractNumId w:val="20"/>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fr-FR"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0EC8"/>
    <w:rsid w:val="000211B7"/>
    <w:rsid w:val="000225E0"/>
    <w:rsid w:val="00022A79"/>
    <w:rsid w:val="00025B61"/>
    <w:rsid w:val="000267AF"/>
    <w:rsid w:val="0002797F"/>
    <w:rsid w:val="00034FE4"/>
    <w:rsid w:val="0003703E"/>
    <w:rsid w:val="000377C9"/>
    <w:rsid w:val="000434B1"/>
    <w:rsid w:val="000459A9"/>
    <w:rsid w:val="0004663A"/>
    <w:rsid w:val="000532D2"/>
    <w:rsid w:val="0005359C"/>
    <w:rsid w:val="000578EA"/>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AE3"/>
    <w:rsid w:val="000F4F47"/>
    <w:rsid w:val="000F65D2"/>
    <w:rsid w:val="000F6E80"/>
    <w:rsid w:val="001132D0"/>
    <w:rsid w:val="00114E31"/>
    <w:rsid w:val="00130170"/>
    <w:rsid w:val="00131AA7"/>
    <w:rsid w:val="001340E1"/>
    <w:rsid w:val="00141674"/>
    <w:rsid w:val="001466DF"/>
    <w:rsid w:val="00152825"/>
    <w:rsid w:val="0015433A"/>
    <w:rsid w:val="00154CC5"/>
    <w:rsid w:val="00157830"/>
    <w:rsid w:val="00167664"/>
    <w:rsid w:val="00171436"/>
    <w:rsid w:val="00171476"/>
    <w:rsid w:val="00181A0A"/>
    <w:rsid w:val="00183766"/>
    <w:rsid w:val="00184534"/>
    <w:rsid w:val="001867BD"/>
    <w:rsid w:val="0018697E"/>
    <w:rsid w:val="0019052F"/>
    <w:rsid w:val="00193E3C"/>
    <w:rsid w:val="001B4709"/>
    <w:rsid w:val="001B6CE7"/>
    <w:rsid w:val="001B6DFD"/>
    <w:rsid w:val="001C6C1E"/>
    <w:rsid w:val="001D050D"/>
    <w:rsid w:val="001D7AD1"/>
    <w:rsid w:val="001E4288"/>
    <w:rsid w:val="001E6B8A"/>
    <w:rsid w:val="001F316D"/>
    <w:rsid w:val="00204D35"/>
    <w:rsid w:val="00215820"/>
    <w:rsid w:val="0022576A"/>
    <w:rsid w:val="00230714"/>
    <w:rsid w:val="00230D1C"/>
    <w:rsid w:val="00231C5F"/>
    <w:rsid w:val="00232EC9"/>
    <w:rsid w:val="00236262"/>
    <w:rsid w:val="00237F97"/>
    <w:rsid w:val="002419CE"/>
    <w:rsid w:val="00243BF4"/>
    <w:rsid w:val="00244EBF"/>
    <w:rsid w:val="002469E5"/>
    <w:rsid w:val="00251644"/>
    <w:rsid w:val="00252A9D"/>
    <w:rsid w:val="00255E43"/>
    <w:rsid w:val="00256B71"/>
    <w:rsid w:val="00257BCB"/>
    <w:rsid w:val="00270216"/>
    <w:rsid w:val="00274AB2"/>
    <w:rsid w:val="002766B1"/>
    <w:rsid w:val="00280248"/>
    <w:rsid w:val="00282F1D"/>
    <w:rsid w:val="00287FF1"/>
    <w:rsid w:val="002926AD"/>
    <w:rsid w:val="002966EF"/>
    <w:rsid w:val="002A2CD7"/>
    <w:rsid w:val="002A7759"/>
    <w:rsid w:val="002B5EE4"/>
    <w:rsid w:val="002B6F87"/>
    <w:rsid w:val="002D6E92"/>
    <w:rsid w:val="002E11A1"/>
    <w:rsid w:val="002E2FD0"/>
    <w:rsid w:val="002E35E2"/>
    <w:rsid w:val="002E4330"/>
    <w:rsid w:val="002E5E0F"/>
    <w:rsid w:val="002F2064"/>
    <w:rsid w:val="002F4037"/>
    <w:rsid w:val="002F5484"/>
    <w:rsid w:val="00306BA9"/>
    <w:rsid w:val="003143AA"/>
    <w:rsid w:val="003214BA"/>
    <w:rsid w:val="0032198D"/>
    <w:rsid w:val="00331F66"/>
    <w:rsid w:val="003459B2"/>
    <w:rsid w:val="00350C8A"/>
    <w:rsid w:val="00353D21"/>
    <w:rsid w:val="00355CE4"/>
    <w:rsid w:val="00357580"/>
    <w:rsid w:val="003623D8"/>
    <w:rsid w:val="00365615"/>
    <w:rsid w:val="00371DB2"/>
    <w:rsid w:val="00372368"/>
    <w:rsid w:val="0037351A"/>
    <w:rsid w:val="00373869"/>
    <w:rsid w:val="003743E3"/>
    <w:rsid w:val="003770C2"/>
    <w:rsid w:val="00380C71"/>
    <w:rsid w:val="00385A4B"/>
    <w:rsid w:val="00386651"/>
    <w:rsid w:val="0039067B"/>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E0E75"/>
    <w:rsid w:val="003E486F"/>
    <w:rsid w:val="00413851"/>
    <w:rsid w:val="00417B56"/>
    <w:rsid w:val="00421EC2"/>
    <w:rsid w:val="00426540"/>
    <w:rsid w:val="00434454"/>
    <w:rsid w:val="00441D7A"/>
    <w:rsid w:val="004423C2"/>
    <w:rsid w:val="0044504B"/>
    <w:rsid w:val="00451D08"/>
    <w:rsid w:val="00452AC2"/>
    <w:rsid w:val="00456D6A"/>
    <w:rsid w:val="00461C54"/>
    <w:rsid w:val="004658C1"/>
    <w:rsid w:val="0047449F"/>
    <w:rsid w:val="004779B6"/>
    <w:rsid w:val="00480708"/>
    <w:rsid w:val="00481E66"/>
    <w:rsid w:val="00482E7F"/>
    <w:rsid w:val="004871C6"/>
    <w:rsid w:val="00496ED0"/>
    <w:rsid w:val="00497167"/>
    <w:rsid w:val="004A1BA2"/>
    <w:rsid w:val="004A2D9C"/>
    <w:rsid w:val="004A7AA7"/>
    <w:rsid w:val="004B69AD"/>
    <w:rsid w:val="004C053E"/>
    <w:rsid w:val="004C084B"/>
    <w:rsid w:val="004D273A"/>
    <w:rsid w:val="004D3541"/>
    <w:rsid w:val="004E27F2"/>
    <w:rsid w:val="004F4E5C"/>
    <w:rsid w:val="00507364"/>
    <w:rsid w:val="00507F00"/>
    <w:rsid w:val="00515E0E"/>
    <w:rsid w:val="00521995"/>
    <w:rsid w:val="0052377F"/>
    <w:rsid w:val="00523985"/>
    <w:rsid w:val="00524B45"/>
    <w:rsid w:val="00526041"/>
    <w:rsid w:val="00531D26"/>
    <w:rsid w:val="00536890"/>
    <w:rsid w:val="00541F0D"/>
    <w:rsid w:val="005551E5"/>
    <w:rsid w:val="00561F1D"/>
    <w:rsid w:val="00566330"/>
    <w:rsid w:val="00571906"/>
    <w:rsid w:val="00572664"/>
    <w:rsid w:val="005806A5"/>
    <w:rsid w:val="00586B0E"/>
    <w:rsid w:val="005A2B1A"/>
    <w:rsid w:val="005A3DD2"/>
    <w:rsid w:val="005B2B2B"/>
    <w:rsid w:val="005B2E8D"/>
    <w:rsid w:val="005D56BB"/>
    <w:rsid w:val="005E0CE4"/>
    <w:rsid w:val="005F42AD"/>
    <w:rsid w:val="005F6159"/>
    <w:rsid w:val="005F7E04"/>
    <w:rsid w:val="006310B4"/>
    <w:rsid w:val="00632082"/>
    <w:rsid w:val="00636659"/>
    <w:rsid w:val="00636D1E"/>
    <w:rsid w:val="006414F5"/>
    <w:rsid w:val="00644685"/>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C28E4"/>
    <w:rsid w:val="006C3961"/>
    <w:rsid w:val="006C7063"/>
    <w:rsid w:val="006D2A10"/>
    <w:rsid w:val="006E169D"/>
    <w:rsid w:val="006E33F7"/>
    <w:rsid w:val="006F1A71"/>
    <w:rsid w:val="006F46DA"/>
    <w:rsid w:val="007017D4"/>
    <w:rsid w:val="0070395C"/>
    <w:rsid w:val="00714A32"/>
    <w:rsid w:val="00723147"/>
    <w:rsid w:val="00726198"/>
    <w:rsid w:val="00726485"/>
    <w:rsid w:val="00730719"/>
    <w:rsid w:val="00730F5D"/>
    <w:rsid w:val="007354D0"/>
    <w:rsid w:val="00736466"/>
    <w:rsid w:val="00736C3D"/>
    <w:rsid w:val="00752AD1"/>
    <w:rsid w:val="007561A9"/>
    <w:rsid w:val="00757BED"/>
    <w:rsid w:val="00757CEF"/>
    <w:rsid w:val="00762F85"/>
    <w:rsid w:val="007646FF"/>
    <w:rsid w:val="007676C2"/>
    <w:rsid w:val="0077276E"/>
    <w:rsid w:val="007801B9"/>
    <w:rsid w:val="0079127D"/>
    <w:rsid w:val="00793EAB"/>
    <w:rsid w:val="007A7090"/>
    <w:rsid w:val="007A79AD"/>
    <w:rsid w:val="007C37DC"/>
    <w:rsid w:val="007C485C"/>
    <w:rsid w:val="007C7DA2"/>
    <w:rsid w:val="007D0924"/>
    <w:rsid w:val="007D37AE"/>
    <w:rsid w:val="007D4DC4"/>
    <w:rsid w:val="007E007E"/>
    <w:rsid w:val="007E2C29"/>
    <w:rsid w:val="007F0643"/>
    <w:rsid w:val="007F7A8C"/>
    <w:rsid w:val="008025E3"/>
    <w:rsid w:val="0080332E"/>
    <w:rsid w:val="008035B0"/>
    <w:rsid w:val="0082243A"/>
    <w:rsid w:val="00832B6D"/>
    <w:rsid w:val="008339BD"/>
    <w:rsid w:val="00834F66"/>
    <w:rsid w:val="00836A58"/>
    <w:rsid w:val="008509CD"/>
    <w:rsid w:val="00850EC4"/>
    <w:rsid w:val="00851704"/>
    <w:rsid w:val="00855ED7"/>
    <w:rsid w:val="00857C4C"/>
    <w:rsid w:val="00871456"/>
    <w:rsid w:val="00872329"/>
    <w:rsid w:val="008752CB"/>
    <w:rsid w:val="0088091D"/>
    <w:rsid w:val="00886DFA"/>
    <w:rsid w:val="00897BA5"/>
    <w:rsid w:val="008A6776"/>
    <w:rsid w:val="008C2892"/>
    <w:rsid w:val="008D03DB"/>
    <w:rsid w:val="008D699C"/>
    <w:rsid w:val="008D6CAA"/>
    <w:rsid w:val="008D74B6"/>
    <w:rsid w:val="008F1C60"/>
    <w:rsid w:val="008F1F26"/>
    <w:rsid w:val="008F2408"/>
    <w:rsid w:val="008F69CC"/>
    <w:rsid w:val="00901888"/>
    <w:rsid w:val="0090563B"/>
    <w:rsid w:val="00905B83"/>
    <w:rsid w:val="0091155F"/>
    <w:rsid w:val="00913588"/>
    <w:rsid w:val="009148CB"/>
    <w:rsid w:val="00915C52"/>
    <w:rsid w:val="00925AC3"/>
    <w:rsid w:val="00933006"/>
    <w:rsid w:val="00933209"/>
    <w:rsid w:val="00933EE3"/>
    <w:rsid w:val="00934E00"/>
    <w:rsid w:val="009407A9"/>
    <w:rsid w:val="00943F69"/>
    <w:rsid w:val="00950997"/>
    <w:rsid w:val="00964619"/>
    <w:rsid w:val="00967A55"/>
    <w:rsid w:val="0097181D"/>
    <w:rsid w:val="00992702"/>
    <w:rsid w:val="009937C2"/>
    <w:rsid w:val="00994EDA"/>
    <w:rsid w:val="009A4052"/>
    <w:rsid w:val="009A40A5"/>
    <w:rsid w:val="009A553C"/>
    <w:rsid w:val="009B4376"/>
    <w:rsid w:val="009B7C28"/>
    <w:rsid w:val="009B7D01"/>
    <w:rsid w:val="009C100B"/>
    <w:rsid w:val="009C1CD3"/>
    <w:rsid w:val="009D111A"/>
    <w:rsid w:val="009D7185"/>
    <w:rsid w:val="009E6318"/>
    <w:rsid w:val="00A01CAA"/>
    <w:rsid w:val="00A111AC"/>
    <w:rsid w:val="00A17C9C"/>
    <w:rsid w:val="00A20EA5"/>
    <w:rsid w:val="00A309C8"/>
    <w:rsid w:val="00A316D9"/>
    <w:rsid w:val="00A32F1B"/>
    <w:rsid w:val="00A34CA7"/>
    <w:rsid w:val="00A44684"/>
    <w:rsid w:val="00A6170C"/>
    <w:rsid w:val="00A6221A"/>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E0C82"/>
    <w:rsid w:val="00AE1E94"/>
    <w:rsid w:val="00AE2AA1"/>
    <w:rsid w:val="00B1079D"/>
    <w:rsid w:val="00B166FB"/>
    <w:rsid w:val="00B17394"/>
    <w:rsid w:val="00B17E8F"/>
    <w:rsid w:val="00B21335"/>
    <w:rsid w:val="00B243FF"/>
    <w:rsid w:val="00B35407"/>
    <w:rsid w:val="00B3702D"/>
    <w:rsid w:val="00B425E2"/>
    <w:rsid w:val="00B42AAC"/>
    <w:rsid w:val="00B461C1"/>
    <w:rsid w:val="00B4661A"/>
    <w:rsid w:val="00B505D1"/>
    <w:rsid w:val="00B54458"/>
    <w:rsid w:val="00B66DAD"/>
    <w:rsid w:val="00B71DC2"/>
    <w:rsid w:val="00B7746E"/>
    <w:rsid w:val="00B84732"/>
    <w:rsid w:val="00B9188D"/>
    <w:rsid w:val="00B958AB"/>
    <w:rsid w:val="00BA1125"/>
    <w:rsid w:val="00BA1DA9"/>
    <w:rsid w:val="00BA3640"/>
    <w:rsid w:val="00BA4377"/>
    <w:rsid w:val="00BA5823"/>
    <w:rsid w:val="00BB1732"/>
    <w:rsid w:val="00BB439B"/>
    <w:rsid w:val="00BC3C41"/>
    <w:rsid w:val="00BC70EF"/>
    <w:rsid w:val="00BD4524"/>
    <w:rsid w:val="00BE059E"/>
    <w:rsid w:val="00BE1BBE"/>
    <w:rsid w:val="00BE4862"/>
    <w:rsid w:val="00BE4965"/>
    <w:rsid w:val="00BE4B1A"/>
    <w:rsid w:val="00BE7AF8"/>
    <w:rsid w:val="00BF0B6A"/>
    <w:rsid w:val="00BF2C23"/>
    <w:rsid w:val="00BF4789"/>
    <w:rsid w:val="00BF76C1"/>
    <w:rsid w:val="00C03E81"/>
    <w:rsid w:val="00C07871"/>
    <w:rsid w:val="00C07D6C"/>
    <w:rsid w:val="00C12F30"/>
    <w:rsid w:val="00C136BC"/>
    <w:rsid w:val="00C13B42"/>
    <w:rsid w:val="00C1404A"/>
    <w:rsid w:val="00C1454E"/>
    <w:rsid w:val="00C216EF"/>
    <w:rsid w:val="00C302B3"/>
    <w:rsid w:val="00C307D8"/>
    <w:rsid w:val="00C314B9"/>
    <w:rsid w:val="00C31924"/>
    <w:rsid w:val="00C32F6D"/>
    <w:rsid w:val="00C3767A"/>
    <w:rsid w:val="00C40759"/>
    <w:rsid w:val="00C437ED"/>
    <w:rsid w:val="00C52643"/>
    <w:rsid w:val="00C55937"/>
    <w:rsid w:val="00C56B14"/>
    <w:rsid w:val="00C5799D"/>
    <w:rsid w:val="00C61D84"/>
    <w:rsid w:val="00C64D85"/>
    <w:rsid w:val="00C65604"/>
    <w:rsid w:val="00C71A36"/>
    <w:rsid w:val="00C72FB7"/>
    <w:rsid w:val="00C81753"/>
    <w:rsid w:val="00C85C58"/>
    <w:rsid w:val="00C95698"/>
    <w:rsid w:val="00C967B6"/>
    <w:rsid w:val="00CA36D1"/>
    <w:rsid w:val="00CA53BF"/>
    <w:rsid w:val="00CA66BA"/>
    <w:rsid w:val="00CB0E8C"/>
    <w:rsid w:val="00CB34AE"/>
    <w:rsid w:val="00CB7084"/>
    <w:rsid w:val="00CB72EA"/>
    <w:rsid w:val="00CC076C"/>
    <w:rsid w:val="00CC66F1"/>
    <w:rsid w:val="00CC6DDD"/>
    <w:rsid w:val="00CD55DF"/>
    <w:rsid w:val="00CD7645"/>
    <w:rsid w:val="00CE2C8D"/>
    <w:rsid w:val="00CE41EB"/>
    <w:rsid w:val="00CF2B1C"/>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D5F"/>
    <w:rsid w:val="00D63AEB"/>
    <w:rsid w:val="00D64681"/>
    <w:rsid w:val="00D66271"/>
    <w:rsid w:val="00D760D7"/>
    <w:rsid w:val="00D801F7"/>
    <w:rsid w:val="00D8572A"/>
    <w:rsid w:val="00D85BDC"/>
    <w:rsid w:val="00D868A1"/>
    <w:rsid w:val="00D917DA"/>
    <w:rsid w:val="00D9220E"/>
    <w:rsid w:val="00DA518F"/>
    <w:rsid w:val="00DA61AD"/>
    <w:rsid w:val="00DA6BA5"/>
    <w:rsid w:val="00DB4B63"/>
    <w:rsid w:val="00DB4DE2"/>
    <w:rsid w:val="00DC155C"/>
    <w:rsid w:val="00DC5EFE"/>
    <w:rsid w:val="00DD6F37"/>
    <w:rsid w:val="00DE1F26"/>
    <w:rsid w:val="00DE3A75"/>
    <w:rsid w:val="00DF00DD"/>
    <w:rsid w:val="00DF2890"/>
    <w:rsid w:val="00DF2B06"/>
    <w:rsid w:val="00E01C96"/>
    <w:rsid w:val="00E07566"/>
    <w:rsid w:val="00E20001"/>
    <w:rsid w:val="00E21434"/>
    <w:rsid w:val="00E2212A"/>
    <w:rsid w:val="00E24E61"/>
    <w:rsid w:val="00E25DDF"/>
    <w:rsid w:val="00E312A3"/>
    <w:rsid w:val="00E363B0"/>
    <w:rsid w:val="00E45A03"/>
    <w:rsid w:val="00E53C85"/>
    <w:rsid w:val="00E57A56"/>
    <w:rsid w:val="00E64FEA"/>
    <w:rsid w:val="00E65283"/>
    <w:rsid w:val="00E74BBF"/>
    <w:rsid w:val="00E815B0"/>
    <w:rsid w:val="00E836EF"/>
    <w:rsid w:val="00E8517E"/>
    <w:rsid w:val="00E95172"/>
    <w:rsid w:val="00E95873"/>
    <w:rsid w:val="00EA120F"/>
    <w:rsid w:val="00EA3B52"/>
    <w:rsid w:val="00EB02CB"/>
    <w:rsid w:val="00EB0816"/>
    <w:rsid w:val="00EB1209"/>
    <w:rsid w:val="00ED171B"/>
    <w:rsid w:val="00EF1E1A"/>
    <w:rsid w:val="00EF43AB"/>
    <w:rsid w:val="00EF6E4D"/>
    <w:rsid w:val="00F0197D"/>
    <w:rsid w:val="00F02A4F"/>
    <w:rsid w:val="00F032B4"/>
    <w:rsid w:val="00F07429"/>
    <w:rsid w:val="00F07C23"/>
    <w:rsid w:val="00F10714"/>
    <w:rsid w:val="00F15108"/>
    <w:rsid w:val="00F17E79"/>
    <w:rsid w:val="00F2050F"/>
    <w:rsid w:val="00F23F7E"/>
    <w:rsid w:val="00F259D8"/>
    <w:rsid w:val="00F37609"/>
    <w:rsid w:val="00F40D3C"/>
    <w:rsid w:val="00F45A4E"/>
    <w:rsid w:val="00F51E27"/>
    <w:rsid w:val="00F54AEF"/>
    <w:rsid w:val="00F70524"/>
    <w:rsid w:val="00F70C89"/>
    <w:rsid w:val="00F718D1"/>
    <w:rsid w:val="00F7247E"/>
    <w:rsid w:val="00F739AE"/>
    <w:rsid w:val="00F742F8"/>
    <w:rsid w:val="00F81DAB"/>
    <w:rsid w:val="00F8424B"/>
    <w:rsid w:val="00F84366"/>
    <w:rsid w:val="00F86354"/>
    <w:rsid w:val="00F90E8F"/>
    <w:rsid w:val="00F9495F"/>
    <w:rsid w:val="00F94CFF"/>
    <w:rsid w:val="00FA1BCA"/>
    <w:rsid w:val="00FA4B8A"/>
    <w:rsid w:val="00FA4BF3"/>
    <w:rsid w:val="00FA71E7"/>
    <w:rsid w:val="00FA7262"/>
    <w:rsid w:val="00FC08A2"/>
    <w:rsid w:val="00FC7E72"/>
    <w:rsid w:val="00FD1592"/>
    <w:rsid w:val="00FD2B10"/>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524"/>
    <w:pPr>
      <w:widowControl w:val="0"/>
      <w:jc w:val="both"/>
    </w:pPr>
  </w:style>
  <w:style w:type="paragraph" w:styleId="Heading1">
    <w:name w:val="heading 1"/>
    <w:aliases w:val="H1,h1,Heading 1 3GPP"/>
    <w:next w:val="Normal"/>
    <w:link w:val="Heading1Char"/>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Heading3">
    <w:name w:val="heading 3"/>
    <w:basedOn w:val="Normal"/>
    <w:next w:val="Normal"/>
    <w:link w:val="Heading3Char"/>
    <w:uiPriority w:val="9"/>
    <w:unhideWhenUsed/>
    <w:qFormat/>
    <w:rsid w:val="003E0E75"/>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E64FEA"/>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F70524"/>
    <w:rPr>
      <w:rFonts w:ascii="Arial" w:eastAsia="Times New Roman" w:hAnsi="Arial" w:cs="Times New Roman"/>
      <w:kern w:val="0"/>
      <w:sz w:val="36"/>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F70524"/>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
    <w:name w:val="页眉 字符1"/>
    <w:basedOn w:val="DefaultParagraphFont"/>
    <w:uiPriority w:val="99"/>
    <w:semiHidden/>
    <w:rsid w:val="00F70524"/>
    <w:rPr>
      <w:sz w:val="18"/>
      <w:szCs w:val="18"/>
    </w:rPr>
  </w:style>
  <w:style w:type="paragraph" w:styleId="BodyText">
    <w:name w:val="Body Text"/>
    <w:basedOn w:val="Normal"/>
    <w:link w:val="BodyTextChar"/>
    <w:semiHidden/>
    <w:unhideWhenUsed/>
    <w:rsid w:val="00F70524"/>
    <w:rPr>
      <w:rFonts w:ascii="Arial" w:hAnsi="Arial" w:cs="Arial"/>
      <w:color w:val="FF0000"/>
    </w:rPr>
  </w:style>
  <w:style w:type="character" w:customStyle="1" w:styleId="BodyTextChar">
    <w:name w:val="Body Text Char"/>
    <w:basedOn w:val="DefaultParagraphFont"/>
    <w:link w:val="BodyText"/>
    <w:semiHidden/>
    <w:rsid w:val="00F70524"/>
    <w:rPr>
      <w:rFonts w:ascii="Arial" w:hAnsi="Arial" w:cs="Arial"/>
      <w:color w:val="FF0000"/>
    </w:rPr>
  </w:style>
  <w:style w:type="paragraph" w:styleId="BalloonText">
    <w:name w:val="Balloon Text"/>
    <w:basedOn w:val="Normal"/>
    <w:link w:val="BalloonTextChar"/>
    <w:uiPriority w:val="99"/>
    <w:semiHidden/>
    <w:unhideWhenUsed/>
    <w:rsid w:val="002F4037"/>
    <w:rPr>
      <w:sz w:val="18"/>
      <w:szCs w:val="18"/>
    </w:rPr>
  </w:style>
  <w:style w:type="character" w:customStyle="1" w:styleId="BalloonTextChar">
    <w:name w:val="Balloon Text Char"/>
    <w:basedOn w:val="DefaultParagraphFont"/>
    <w:link w:val="BalloonText"/>
    <w:uiPriority w:val="99"/>
    <w:semiHidden/>
    <w:rsid w:val="002F4037"/>
    <w:rPr>
      <w:sz w:val="18"/>
      <w:szCs w:val="18"/>
    </w:rPr>
  </w:style>
  <w:style w:type="character" w:customStyle="1" w:styleId="Heading5Char">
    <w:name w:val="Heading 5 Char"/>
    <w:basedOn w:val="DefaultParagraphFont"/>
    <w:link w:val="Heading5"/>
    <w:uiPriority w:val="9"/>
    <w:semiHidden/>
    <w:rsid w:val="00E64FEA"/>
    <w:rPr>
      <w:b/>
      <w:bCs/>
      <w:sz w:val="28"/>
      <w:szCs w:val="28"/>
    </w:rPr>
  </w:style>
  <w:style w:type="character" w:customStyle="1" w:styleId="Heading4Char">
    <w:name w:val="Heading 4 Char"/>
    <w:basedOn w:val="DefaultParagraphFont"/>
    <w:link w:val="Heading4"/>
    <w:uiPriority w:val="9"/>
    <w:semiHidden/>
    <w:rsid w:val="0068122D"/>
    <w:rPr>
      <w:rFonts w:asciiTheme="majorHAnsi" w:eastAsiaTheme="majorEastAsia" w:hAnsiTheme="majorHAnsi" w:cstheme="majorBidi"/>
      <w:b/>
      <w:bCs/>
      <w:sz w:val="28"/>
      <w:szCs w:val="28"/>
    </w:rPr>
  </w:style>
  <w:style w:type="paragraph" w:styleId="Footer">
    <w:name w:val="footer"/>
    <w:basedOn w:val="Normal"/>
    <w:link w:val="FooterChar"/>
    <w:uiPriority w:val="99"/>
    <w:unhideWhenUsed/>
    <w:rsid w:val="00FA1B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A1BCA"/>
    <w:rPr>
      <w:sz w:val="18"/>
      <w:szCs w:val="18"/>
    </w:rPr>
  </w:style>
  <w:style w:type="paragraph" w:customStyle="1" w:styleId="Proposal">
    <w:name w:val="Proposal"/>
    <w:basedOn w:val="Normal"/>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Heading2Char">
    <w:name w:val="Heading 2 Char"/>
    <w:basedOn w:val="DefaultParagraphFont"/>
    <w:link w:val="Heading2"/>
    <w:rsid w:val="00CC076C"/>
    <w:rPr>
      <w:rFonts w:ascii="Arial" w:eastAsia="MS Mincho" w:hAnsi="Arial" w:cs="Arial"/>
      <w:iCs/>
      <w:kern w:val="0"/>
      <w:sz w:val="32"/>
      <w:szCs w:val="28"/>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C13B42"/>
    <w:pPr>
      <w:ind w:firstLineChars="200" w:firstLine="420"/>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F0643"/>
  </w:style>
  <w:style w:type="paragraph" w:customStyle="1" w:styleId="Reference">
    <w:name w:val="Reference"/>
    <w:basedOn w:val="Normal"/>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CommentReference">
    <w:name w:val="annotation reference"/>
    <w:basedOn w:val="DefaultParagraphFont"/>
    <w:uiPriority w:val="99"/>
    <w:semiHidden/>
    <w:unhideWhenUsed/>
    <w:rsid w:val="009B7D01"/>
    <w:rPr>
      <w:sz w:val="21"/>
      <w:szCs w:val="21"/>
    </w:rPr>
  </w:style>
  <w:style w:type="paragraph" w:styleId="CommentText">
    <w:name w:val="annotation text"/>
    <w:basedOn w:val="Normal"/>
    <w:link w:val="CommentTextChar"/>
    <w:uiPriority w:val="99"/>
    <w:unhideWhenUsed/>
    <w:rsid w:val="009B7D01"/>
    <w:pPr>
      <w:jc w:val="left"/>
    </w:pPr>
  </w:style>
  <w:style w:type="character" w:customStyle="1" w:styleId="CommentTextChar">
    <w:name w:val="Comment Text Char"/>
    <w:basedOn w:val="DefaultParagraphFont"/>
    <w:link w:val="CommentText"/>
    <w:uiPriority w:val="99"/>
    <w:rsid w:val="009B7D01"/>
  </w:style>
  <w:style w:type="paragraph" w:styleId="CommentSubject">
    <w:name w:val="annotation subject"/>
    <w:basedOn w:val="CommentText"/>
    <w:next w:val="CommentText"/>
    <w:link w:val="CommentSubjectChar"/>
    <w:uiPriority w:val="99"/>
    <w:semiHidden/>
    <w:unhideWhenUsed/>
    <w:rsid w:val="009B7D01"/>
    <w:rPr>
      <w:b/>
      <w:bCs/>
    </w:rPr>
  </w:style>
  <w:style w:type="character" w:customStyle="1" w:styleId="CommentSubjectChar">
    <w:name w:val="Comment Subject Char"/>
    <w:basedOn w:val="CommentTextChar"/>
    <w:link w:val="CommentSubject"/>
    <w:uiPriority w:val="99"/>
    <w:semiHidden/>
    <w:rsid w:val="009B7D01"/>
    <w:rPr>
      <w:b/>
      <w:bCs/>
    </w:rPr>
  </w:style>
  <w:style w:type="paragraph" w:customStyle="1" w:styleId="B1">
    <w:name w:val="B1"/>
    <w:basedOn w:val="List"/>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List4"/>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4423C2"/>
    <w:pPr>
      <w:ind w:left="200" w:hangingChars="200" w:hanging="200"/>
      <w:contextualSpacing/>
    </w:pPr>
  </w:style>
  <w:style w:type="paragraph" w:styleId="List2">
    <w:name w:val="List 2"/>
    <w:basedOn w:val="Normal"/>
    <w:uiPriority w:val="99"/>
    <w:semiHidden/>
    <w:unhideWhenUsed/>
    <w:rsid w:val="004423C2"/>
    <w:pPr>
      <w:ind w:leftChars="200" w:left="100" w:hangingChars="200" w:hanging="200"/>
      <w:contextualSpacing/>
    </w:pPr>
  </w:style>
  <w:style w:type="paragraph" w:styleId="List3">
    <w:name w:val="List 3"/>
    <w:basedOn w:val="Normal"/>
    <w:uiPriority w:val="99"/>
    <w:semiHidden/>
    <w:unhideWhenUsed/>
    <w:rsid w:val="004423C2"/>
    <w:pPr>
      <w:ind w:leftChars="400" w:left="100" w:hangingChars="200" w:hanging="200"/>
      <w:contextualSpacing/>
    </w:pPr>
  </w:style>
  <w:style w:type="paragraph" w:styleId="List4">
    <w:name w:val="List 4"/>
    <w:basedOn w:val="Normal"/>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Normal"/>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Normal"/>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Normal"/>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Heading3Char">
    <w:name w:val="Heading 3 Char"/>
    <w:basedOn w:val="DefaultParagraphFont"/>
    <w:link w:val="Heading3"/>
    <w:uiPriority w:val="9"/>
    <w:rsid w:val="003E0E75"/>
    <w:rPr>
      <w:b/>
      <w:bCs/>
      <w:sz w:val="32"/>
      <w:szCs w:val="32"/>
    </w:rPr>
  </w:style>
  <w:style w:type="character" w:customStyle="1" w:styleId="Heading7Char">
    <w:name w:val="Heading 7 Char"/>
    <w:basedOn w:val="DefaultParagraphFont"/>
    <w:link w:val="Heading7"/>
    <w:semiHidden/>
    <w:rsid w:val="007354D0"/>
    <w:rPr>
      <w:rFonts w:ascii="Times New Roman" w:eastAsia="Times New Roman" w:hAnsi="Times New Roman" w:cs="Times New Roman"/>
      <w:b/>
      <w:bCs/>
      <w:kern w:val="0"/>
      <w:sz w:val="24"/>
      <w:szCs w:val="24"/>
      <w:lang w:eastAsia="en-US"/>
    </w:rPr>
  </w:style>
  <w:style w:type="character" w:styleId="Hyperlink">
    <w:name w:val="Hyperlink"/>
    <w:basedOn w:val="DefaultParagraphFont"/>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TableGrid">
    <w:name w:val="Table Grid"/>
    <w:basedOn w:val="TableNormal"/>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列出段落2"/>
    <w:basedOn w:val="Normal"/>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20250;&#35758;&#30828;&#30424;\TSGR3_123-bis\Inbox\R3-2421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10</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216</cp:revision>
  <dcterms:created xsi:type="dcterms:W3CDTF">2024-04-08T06:57:00Z</dcterms:created>
  <dcterms:modified xsi:type="dcterms:W3CDTF">2024-05-10T02:31:00Z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